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F0" w:rsidRDefault="00D309F0" w:rsidP="00D30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 ET LES SOINS PALLIATIFS</w:t>
      </w:r>
    </w:p>
    <w:p w:rsidR="005E3295" w:rsidRDefault="005E3295" w:rsidP="005E3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Extrait de la présentation </w:t>
      </w:r>
      <w:r w:rsidR="00D309F0">
        <w:rPr>
          <w:rFonts w:ascii="Times New Roman" w:hAnsi="Times New Roman" w:cs="Times New Roman"/>
          <w:sz w:val="24"/>
          <w:szCs w:val="24"/>
        </w:rPr>
        <w:t>au  CA du 5 décembre  2023</w:t>
      </w:r>
      <w:r w:rsidR="00134703">
        <w:rPr>
          <w:rFonts w:ascii="Times New Roman" w:hAnsi="Times New Roman" w:cs="Times New Roman"/>
          <w:sz w:val="24"/>
          <w:szCs w:val="24"/>
        </w:rPr>
        <w:t xml:space="preserve"> - </w:t>
      </w:r>
      <w:r w:rsidR="00D309F0">
        <w:rPr>
          <w:rFonts w:ascii="Times New Roman" w:hAnsi="Times New Roman" w:cs="Times New Roman"/>
          <w:sz w:val="24"/>
          <w:szCs w:val="24"/>
        </w:rPr>
        <w:t>Union des anciens du groupe BP</w:t>
      </w:r>
    </w:p>
    <w:p w:rsidR="00134703" w:rsidRDefault="00134703" w:rsidP="005E32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11/03/2024</w:t>
      </w:r>
    </w:p>
    <w:p w:rsidR="005E3295" w:rsidRDefault="005E3295" w:rsidP="005E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703" w:rsidRDefault="00134703" w:rsidP="005E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A90" w:rsidRPr="005E3295" w:rsidRDefault="005E3295" w:rsidP="005E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 </w:t>
      </w:r>
      <w:r w:rsidR="00C446BF">
        <w:rPr>
          <w:rFonts w:ascii="Times New Roman" w:hAnsi="Times New Roman" w:cs="Times New Roman"/>
          <w:b/>
          <w:sz w:val="24"/>
          <w:szCs w:val="24"/>
        </w:rPr>
        <w:t xml:space="preserve">Platform </w:t>
      </w:r>
      <w:r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072A90" w:rsidRPr="00072A90">
        <w:rPr>
          <w:rFonts w:ascii="Times New Roman" w:hAnsi="Times New Roman" w:cs="Times New Roman"/>
          <w:b/>
          <w:sz w:val="24"/>
          <w:szCs w:val="24"/>
        </w:rPr>
        <w:t>les soins palliatifs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666C05" w:rsidRDefault="005E3295" w:rsidP="002D2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21E9">
        <w:rPr>
          <w:rFonts w:ascii="Times New Roman" w:hAnsi="Times New Roman" w:cs="Times New Roman"/>
          <w:sz w:val="24"/>
          <w:szCs w:val="24"/>
        </w:rPr>
        <w:t>o</w:t>
      </w:r>
      <w:r w:rsidR="00134703">
        <w:rPr>
          <w:rFonts w:ascii="Times New Roman" w:hAnsi="Times New Roman" w:cs="Times New Roman"/>
          <w:sz w:val="24"/>
          <w:szCs w:val="24"/>
        </w:rPr>
        <w:t>ur rappel, les principaux thèmes traités dans les</w:t>
      </w:r>
      <w:r w:rsidR="00BD4A70">
        <w:rPr>
          <w:rFonts w:ascii="Times New Roman" w:hAnsi="Times New Roman" w:cs="Times New Roman"/>
          <w:sz w:val="24"/>
          <w:szCs w:val="24"/>
        </w:rPr>
        <w:t xml:space="preserve"> groupes </w:t>
      </w:r>
      <w:r w:rsidR="00A421E9">
        <w:rPr>
          <w:rFonts w:ascii="Times New Roman" w:hAnsi="Times New Roman" w:cs="Times New Roman"/>
          <w:sz w:val="24"/>
          <w:szCs w:val="24"/>
        </w:rPr>
        <w:t xml:space="preserve">de travail </w:t>
      </w:r>
      <w:proofErr w:type="gramStart"/>
      <w:r w:rsidR="00A421E9">
        <w:rPr>
          <w:rFonts w:ascii="Times New Roman" w:hAnsi="Times New Roman" w:cs="Times New Roman"/>
          <w:sz w:val="24"/>
          <w:szCs w:val="24"/>
        </w:rPr>
        <w:t>de AGE</w:t>
      </w:r>
      <w:proofErr w:type="gramEnd"/>
      <w:r w:rsidR="00A421E9">
        <w:rPr>
          <w:rFonts w:ascii="Times New Roman" w:hAnsi="Times New Roman" w:cs="Times New Roman"/>
          <w:sz w:val="24"/>
          <w:szCs w:val="24"/>
        </w:rPr>
        <w:t xml:space="preserve"> </w:t>
      </w:r>
      <w:r w:rsidR="00C446BF">
        <w:rPr>
          <w:rFonts w:ascii="Times New Roman" w:hAnsi="Times New Roman" w:cs="Times New Roman"/>
          <w:sz w:val="24"/>
          <w:szCs w:val="24"/>
        </w:rPr>
        <w:t xml:space="preserve"> </w:t>
      </w:r>
      <w:r w:rsidR="00A421E9">
        <w:rPr>
          <w:rFonts w:ascii="Times New Roman" w:hAnsi="Times New Roman" w:cs="Times New Roman"/>
          <w:sz w:val="24"/>
          <w:szCs w:val="24"/>
        </w:rPr>
        <w:t>sont organisés autour de 4 axes principaux :</w:t>
      </w:r>
    </w:p>
    <w:p w:rsidR="00A421E9" w:rsidRDefault="00A421E9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vieillissement en bonne santé et dans la dignité</w:t>
      </w:r>
    </w:p>
    <w:p w:rsidR="00A421E9" w:rsidRDefault="00A421E9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environnement </w:t>
      </w:r>
      <w:r w:rsidR="006138CE">
        <w:rPr>
          <w:rFonts w:ascii="Times New Roman" w:hAnsi="Times New Roman" w:cs="Times New Roman"/>
          <w:sz w:val="24"/>
          <w:szCs w:val="24"/>
        </w:rPr>
        <w:t>accessible à tous, mobilité</w:t>
      </w:r>
      <w:r>
        <w:rPr>
          <w:rFonts w:ascii="Times New Roman" w:hAnsi="Times New Roman" w:cs="Times New Roman"/>
          <w:sz w:val="24"/>
          <w:szCs w:val="24"/>
        </w:rPr>
        <w:t>, logements, numérique, services du quotidien</w:t>
      </w:r>
      <w:r w:rsidR="002D288C" w:rsidRPr="002D2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E9" w:rsidRDefault="00A421E9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Vieillissement actif, emploi des seniors, bénévolat, </w:t>
      </w:r>
      <w:r w:rsidR="00D309F0">
        <w:rPr>
          <w:rFonts w:ascii="Times New Roman" w:hAnsi="Times New Roman" w:cs="Times New Roman"/>
          <w:sz w:val="24"/>
          <w:szCs w:val="24"/>
        </w:rPr>
        <w:t xml:space="preserve">participation </w:t>
      </w:r>
      <w:r>
        <w:rPr>
          <w:rFonts w:ascii="Times New Roman" w:hAnsi="Times New Roman" w:cs="Times New Roman"/>
          <w:sz w:val="24"/>
          <w:szCs w:val="24"/>
        </w:rPr>
        <w:t>à la vie de la société</w:t>
      </w:r>
    </w:p>
    <w:p w:rsidR="00A421E9" w:rsidRDefault="00A421E9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de ressources compatible avec une vie sociale.</w:t>
      </w:r>
    </w:p>
    <w:p w:rsidR="005E3295" w:rsidRDefault="00BD4A70" w:rsidP="002D2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dehors des travaux qui lui sont propres, AGE participe à des degrés différents à des projets initiés par d’autres organ</w:t>
      </w:r>
      <w:r w:rsidR="006138CE">
        <w:rPr>
          <w:rFonts w:ascii="Times New Roman" w:hAnsi="Times New Roman" w:cs="Times New Roman"/>
          <w:sz w:val="24"/>
          <w:szCs w:val="24"/>
        </w:rPr>
        <w:t xml:space="preserve">ismes qui sont, </w:t>
      </w:r>
      <w:r>
        <w:rPr>
          <w:rFonts w:ascii="Times New Roman" w:hAnsi="Times New Roman" w:cs="Times New Roman"/>
          <w:sz w:val="24"/>
          <w:szCs w:val="24"/>
        </w:rPr>
        <w:t>bien évidemment</w:t>
      </w:r>
      <w:r w:rsidR="00613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lien direct av</w:t>
      </w:r>
      <w:r w:rsidR="006138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 la raison d’</w:t>
      </w:r>
      <w:r w:rsidR="006138CE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tre</w:t>
      </w:r>
      <w:r w:rsidR="005E3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295">
        <w:rPr>
          <w:rFonts w:ascii="Times New Roman" w:hAnsi="Times New Roman" w:cs="Times New Roman"/>
          <w:sz w:val="24"/>
          <w:szCs w:val="24"/>
        </w:rPr>
        <w:t>de AGE</w:t>
      </w:r>
      <w:proofErr w:type="gramEnd"/>
    </w:p>
    <w:p w:rsidR="00134703" w:rsidRDefault="005E3295" w:rsidP="00134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2017 le groupe de travail sur le vieillissement en bonne santé et dans la dignité a concentré ses travaux sur </w:t>
      </w:r>
      <w:proofErr w:type="gramStart"/>
      <w:r>
        <w:rPr>
          <w:rFonts w:ascii="Times New Roman" w:hAnsi="Times New Roman" w:cs="Times New Roman"/>
          <w:sz w:val="24"/>
          <w:szCs w:val="24"/>
        </w:rPr>
        <w:t>les soins longue durée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les soins palliatifs. Ce groupe accueillait des représentants de pays où l’euthanasie était déjà autorisée et pratiquée, comme la Belgique et les Pays-Bas, tandis que </w:t>
      </w:r>
    </w:p>
    <w:p w:rsidR="00C446BF" w:rsidRDefault="00134703" w:rsidP="002D28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E3295">
        <w:rPr>
          <w:rFonts w:ascii="Times New Roman" w:hAnsi="Times New Roman" w:cs="Times New Roman"/>
          <w:sz w:val="24"/>
          <w:szCs w:val="24"/>
        </w:rPr>
        <w:t>’autres</w:t>
      </w:r>
      <w:proofErr w:type="gramEnd"/>
      <w:r w:rsidR="005E3295">
        <w:rPr>
          <w:rFonts w:ascii="Times New Roman" w:hAnsi="Times New Roman" w:cs="Times New Roman"/>
          <w:sz w:val="24"/>
          <w:szCs w:val="24"/>
        </w:rPr>
        <w:t xml:space="preserve"> participants venaie</w:t>
      </w:r>
      <w:r w:rsidR="00C446BF">
        <w:rPr>
          <w:rFonts w:ascii="Times New Roman" w:hAnsi="Times New Roman" w:cs="Times New Roman"/>
          <w:sz w:val="24"/>
          <w:szCs w:val="24"/>
        </w:rPr>
        <w:t>nt de pays où ni l</w:t>
      </w:r>
      <w:r w:rsidR="005E3295">
        <w:rPr>
          <w:rFonts w:ascii="Times New Roman" w:hAnsi="Times New Roman" w:cs="Times New Roman"/>
          <w:sz w:val="24"/>
          <w:szCs w:val="24"/>
        </w:rPr>
        <w:t xml:space="preserve">’euthanasie ni le suicide assisté n’étaient </w:t>
      </w:r>
      <w:r w:rsidR="00C446BF">
        <w:rPr>
          <w:rFonts w:ascii="Times New Roman" w:hAnsi="Times New Roman" w:cs="Times New Roman"/>
          <w:sz w:val="24"/>
          <w:szCs w:val="24"/>
        </w:rPr>
        <w:t xml:space="preserve">alors </w:t>
      </w:r>
      <w:r w:rsidR="005E3295">
        <w:rPr>
          <w:rFonts w:ascii="Times New Roman" w:hAnsi="Times New Roman" w:cs="Times New Roman"/>
          <w:sz w:val="24"/>
          <w:szCs w:val="24"/>
        </w:rPr>
        <w:t xml:space="preserve">autorisés. </w:t>
      </w:r>
    </w:p>
    <w:p w:rsidR="00134703" w:rsidRDefault="00134703" w:rsidP="002D2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A90" w:rsidRPr="00072A90" w:rsidRDefault="00C446BF" w:rsidP="002D2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2A90" w:rsidRPr="00072A90">
        <w:rPr>
          <w:rFonts w:ascii="Times New Roman" w:hAnsi="Times New Roman" w:cs="Times New Roman"/>
          <w:b/>
          <w:sz w:val="24"/>
          <w:szCs w:val="24"/>
        </w:rPr>
        <w:t>es étapes clés de</w:t>
      </w:r>
      <w:r w:rsidR="000E321E">
        <w:rPr>
          <w:rFonts w:ascii="Times New Roman" w:hAnsi="Times New Roman" w:cs="Times New Roman"/>
          <w:b/>
          <w:sz w:val="24"/>
          <w:szCs w:val="24"/>
        </w:rPr>
        <w:t>s</w:t>
      </w:r>
      <w:r w:rsidR="00072A90" w:rsidRPr="00072A90">
        <w:rPr>
          <w:rFonts w:ascii="Times New Roman" w:hAnsi="Times New Roman" w:cs="Times New Roman"/>
          <w:b/>
          <w:sz w:val="24"/>
          <w:szCs w:val="24"/>
        </w:rPr>
        <w:t xml:space="preserve"> travaux </w:t>
      </w:r>
      <w:r w:rsidR="000E3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321E">
        <w:rPr>
          <w:rFonts w:ascii="Times New Roman" w:hAnsi="Times New Roman" w:cs="Times New Roman"/>
          <w:b/>
          <w:sz w:val="24"/>
          <w:szCs w:val="24"/>
        </w:rPr>
        <w:t>de AGE</w:t>
      </w:r>
      <w:proofErr w:type="gramEnd"/>
      <w:r w:rsidR="000E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9F0">
        <w:rPr>
          <w:rFonts w:ascii="Times New Roman" w:hAnsi="Times New Roman" w:cs="Times New Roman"/>
          <w:b/>
          <w:sz w:val="24"/>
          <w:szCs w:val="24"/>
        </w:rPr>
        <w:t xml:space="preserve">sur </w:t>
      </w:r>
      <w:r w:rsidR="000E321E">
        <w:rPr>
          <w:rFonts w:ascii="Times New Roman" w:hAnsi="Times New Roman" w:cs="Times New Roman"/>
          <w:b/>
          <w:sz w:val="24"/>
          <w:szCs w:val="24"/>
        </w:rPr>
        <w:t>les soins palliatifs</w:t>
      </w:r>
      <w:r w:rsidR="0050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A90" w:rsidRPr="00072A90">
        <w:rPr>
          <w:rFonts w:ascii="Times New Roman" w:hAnsi="Times New Roman" w:cs="Times New Roman"/>
          <w:b/>
          <w:sz w:val="24"/>
          <w:szCs w:val="24"/>
        </w:rPr>
        <w:t>?</w:t>
      </w:r>
    </w:p>
    <w:p w:rsidR="002D288C" w:rsidRDefault="002D288C" w:rsidP="002D2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C446BF">
        <w:rPr>
          <w:rFonts w:ascii="Times New Roman" w:hAnsi="Times New Roman" w:cs="Times New Roman"/>
          <w:sz w:val="24"/>
          <w:szCs w:val="24"/>
        </w:rPr>
        <w:t xml:space="preserve"> mars 2018 un premier point d’étape de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72A90">
        <w:rPr>
          <w:rFonts w:ascii="Times New Roman" w:hAnsi="Times New Roman" w:cs="Times New Roman"/>
          <w:sz w:val="24"/>
          <w:szCs w:val="24"/>
        </w:rPr>
        <w:t>réflexion</w:t>
      </w:r>
      <w:r w:rsidR="00134703">
        <w:rPr>
          <w:rFonts w:ascii="Times New Roman" w:hAnsi="Times New Roman" w:cs="Times New Roman"/>
          <w:sz w:val="24"/>
          <w:szCs w:val="24"/>
        </w:rPr>
        <w:t>s</w:t>
      </w:r>
      <w:r w:rsidR="00072A90">
        <w:rPr>
          <w:rFonts w:ascii="Times New Roman" w:hAnsi="Times New Roman" w:cs="Times New Roman"/>
          <w:sz w:val="24"/>
          <w:szCs w:val="24"/>
        </w:rPr>
        <w:t xml:space="preserve">, échanges et </w:t>
      </w:r>
      <w:r>
        <w:rPr>
          <w:rFonts w:ascii="Times New Roman" w:hAnsi="Times New Roman" w:cs="Times New Roman"/>
          <w:sz w:val="24"/>
          <w:szCs w:val="24"/>
        </w:rPr>
        <w:t xml:space="preserve">travaux </w:t>
      </w:r>
      <w:r w:rsidR="00C446BF">
        <w:rPr>
          <w:rFonts w:ascii="Times New Roman" w:hAnsi="Times New Roman" w:cs="Times New Roman"/>
          <w:sz w:val="24"/>
          <w:szCs w:val="24"/>
        </w:rPr>
        <w:t xml:space="preserve">a été formalisé </w:t>
      </w:r>
      <w:r>
        <w:rPr>
          <w:rFonts w:ascii="Times New Roman" w:hAnsi="Times New Roman" w:cs="Times New Roman"/>
          <w:sz w:val="24"/>
          <w:szCs w:val="24"/>
        </w:rPr>
        <w:t>avec</w:t>
      </w:r>
    </w:p>
    <w:p w:rsidR="002D288C" w:rsidRDefault="002D288C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description aussi systémique que possible de tout ce que recouvre</w:t>
      </w:r>
      <w:r w:rsidR="00072A90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potentiellement les soins palliatifs</w:t>
      </w:r>
      <w:r w:rsidR="00072A90">
        <w:rPr>
          <w:rFonts w:ascii="Times New Roman" w:hAnsi="Times New Roman" w:cs="Times New Roman"/>
          <w:sz w:val="24"/>
          <w:szCs w:val="24"/>
        </w:rPr>
        <w:t>,</w:t>
      </w:r>
    </w:p>
    <w:p w:rsidR="00072A90" w:rsidRDefault="006138CE" w:rsidP="002D288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072A90">
        <w:rPr>
          <w:rFonts w:ascii="Times New Roman" w:hAnsi="Times New Roman" w:cs="Times New Roman"/>
          <w:sz w:val="24"/>
          <w:szCs w:val="24"/>
        </w:rPr>
        <w:t xml:space="preserve"> recommandations fondées sur la continuité et l</w:t>
      </w:r>
      <w:r w:rsidR="0014145F">
        <w:rPr>
          <w:rFonts w:ascii="Times New Roman" w:hAnsi="Times New Roman" w:cs="Times New Roman"/>
          <w:sz w:val="24"/>
          <w:szCs w:val="24"/>
        </w:rPr>
        <w:t>a complémentarité entre soins longue durée et soins pallia</w:t>
      </w:r>
      <w:r w:rsidR="00072A90">
        <w:rPr>
          <w:rFonts w:ascii="Times New Roman" w:hAnsi="Times New Roman" w:cs="Times New Roman"/>
          <w:sz w:val="24"/>
          <w:szCs w:val="24"/>
        </w:rPr>
        <w:t>tifs</w:t>
      </w:r>
      <w:r w:rsidR="00C446BF">
        <w:rPr>
          <w:rFonts w:ascii="Times New Roman" w:hAnsi="Times New Roman" w:cs="Times New Roman"/>
          <w:sz w:val="24"/>
          <w:szCs w:val="24"/>
        </w:rPr>
        <w:t xml:space="preserve">, qui seront intégrées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03">
        <w:rPr>
          <w:rFonts w:ascii="Times New Roman" w:hAnsi="Times New Roman" w:cs="Times New Roman"/>
          <w:sz w:val="24"/>
          <w:szCs w:val="24"/>
        </w:rPr>
        <w:t>dans le</w:t>
      </w:r>
      <w:r w:rsidR="00FD5ABB">
        <w:rPr>
          <w:rFonts w:ascii="Times New Roman" w:hAnsi="Times New Roman" w:cs="Times New Roman"/>
          <w:sz w:val="24"/>
          <w:szCs w:val="24"/>
        </w:rPr>
        <w:t xml:space="preserve"> projet In Advance</w:t>
      </w:r>
      <w:r w:rsidR="00134703">
        <w:rPr>
          <w:rFonts w:ascii="Times New Roman" w:hAnsi="Times New Roman" w:cs="Times New Roman"/>
          <w:sz w:val="24"/>
          <w:szCs w:val="24"/>
        </w:rPr>
        <w:t xml:space="preserve"> (voir ci-dessous)</w:t>
      </w:r>
      <w:r w:rsidR="00FD5ABB">
        <w:rPr>
          <w:rFonts w:ascii="Times New Roman" w:hAnsi="Times New Roman" w:cs="Times New Roman"/>
          <w:sz w:val="24"/>
          <w:szCs w:val="24"/>
        </w:rPr>
        <w:t>.</w:t>
      </w:r>
    </w:p>
    <w:p w:rsidR="00072A90" w:rsidRDefault="00072A90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janvier 2019</w:t>
      </w:r>
      <w:r w:rsidR="0014145F">
        <w:rPr>
          <w:rFonts w:ascii="Times New Roman" w:hAnsi="Times New Roman" w:cs="Times New Roman"/>
          <w:sz w:val="24"/>
          <w:szCs w:val="24"/>
        </w:rPr>
        <w:t xml:space="preserve"> les acquis de cette première étape </w:t>
      </w:r>
      <w:r w:rsidR="00C446BF">
        <w:rPr>
          <w:rFonts w:ascii="Times New Roman" w:hAnsi="Times New Roman" w:cs="Times New Roman"/>
          <w:sz w:val="24"/>
          <w:szCs w:val="24"/>
        </w:rPr>
        <w:t xml:space="preserve">ont été confrontés </w:t>
      </w:r>
      <w:r w:rsidR="0014145F">
        <w:rPr>
          <w:rFonts w:ascii="Times New Roman" w:hAnsi="Times New Roman" w:cs="Times New Roman"/>
          <w:sz w:val="24"/>
          <w:szCs w:val="24"/>
        </w:rPr>
        <w:t>avec les résultats des recherches menées par l’Université libre de Bruxelles dans le cadre d’un projet soutenu par l</w:t>
      </w:r>
      <w:r w:rsidR="00C446BF">
        <w:rPr>
          <w:rFonts w:ascii="Times New Roman" w:hAnsi="Times New Roman" w:cs="Times New Roman"/>
          <w:sz w:val="24"/>
          <w:szCs w:val="24"/>
        </w:rPr>
        <w:t>’Europe, le projet PACE et le groupe de travail a</w:t>
      </w:r>
      <w:r w:rsidR="0014145F">
        <w:rPr>
          <w:rFonts w:ascii="Times New Roman" w:hAnsi="Times New Roman" w:cs="Times New Roman"/>
          <w:sz w:val="24"/>
          <w:szCs w:val="24"/>
        </w:rPr>
        <w:t xml:space="preserve"> tenté de réfléchir sur les différentes pistes pour développer l’accessibilité aux soins palliatifs en Europe.</w:t>
      </w:r>
    </w:p>
    <w:p w:rsidR="00B46777" w:rsidRDefault="00C446BF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2022 AGE s’est engagé à participer au</w:t>
      </w:r>
      <w:r w:rsidR="0050624E">
        <w:rPr>
          <w:rFonts w:ascii="Times New Roman" w:hAnsi="Times New Roman" w:cs="Times New Roman"/>
          <w:sz w:val="24"/>
          <w:szCs w:val="24"/>
        </w:rPr>
        <w:t xml:space="preserve"> projet européen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50624E">
        <w:rPr>
          <w:rFonts w:ascii="Times New Roman" w:hAnsi="Times New Roman" w:cs="Times New Roman"/>
          <w:sz w:val="24"/>
          <w:szCs w:val="24"/>
        </w:rPr>
        <w:t>In Advance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50624E">
        <w:rPr>
          <w:rFonts w:ascii="Times New Roman" w:hAnsi="Times New Roman" w:cs="Times New Roman"/>
          <w:sz w:val="24"/>
          <w:szCs w:val="24"/>
        </w:rPr>
        <w:t>.  Ce projet a</w:t>
      </w:r>
      <w:r w:rsidR="00134703">
        <w:rPr>
          <w:rFonts w:ascii="Times New Roman" w:hAnsi="Times New Roman" w:cs="Times New Roman"/>
          <w:sz w:val="24"/>
          <w:szCs w:val="24"/>
        </w:rPr>
        <w:t>vait</w:t>
      </w:r>
      <w:r w:rsidR="0050624E">
        <w:rPr>
          <w:rFonts w:ascii="Times New Roman" w:hAnsi="Times New Roman" w:cs="Times New Roman"/>
          <w:sz w:val="24"/>
          <w:szCs w:val="24"/>
        </w:rPr>
        <w:t xml:space="preserve"> pour objectif d’analyser le bien-fondé de la mise en place de soins palliatifs dès qu’ils peuvent apporter une contribution</w:t>
      </w:r>
      <w:r>
        <w:rPr>
          <w:rFonts w:ascii="Times New Roman" w:hAnsi="Times New Roman" w:cs="Times New Roman"/>
          <w:sz w:val="24"/>
          <w:szCs w:val="24"/>
        </w:rPr>
        <w:t xml:space="preserve"> pour les personnes prises en charge</w:t>
      </w:r>
      <w:r w:rsidR="0050624E">
        <w:rPr>
          <w:rFonts w:ascii="Times New Roman" w:hAnsi="Times New Roman" w:cs="Times New Roman"/>
          <w:sz w:val="24"/>
          <w:szCs w:val="24"/>
        </w:rPr>
        <w:t xml:space="preserve">, centrés sur les besoins et attentes du patient. </w:t>
      </w:r>
      <w:r w:rsidR="00EB6E7A">
        <w:rPr>
          <w:rFonts w:ascii="Times New Roman" w:hAnsi="Times New Roman" w:cs="Times New Roman"/>
          <w:sz w:val="24"/>
          <w:szCs w:val="24"/>
        </w:rPr>
        <w:t>Ce projet est supposé ne pa</w:t>
      </w:r>
      <w:r w:rsidR="00701ECF">
        <w:rPr>
          <w:rFonts w:ascii="Times New Roman" w:hAnsi="Times New Roman" w:cs="Times New Roman"/>
          <w:sz w:val="24"/>
          <w:szCs w:val="24"/>
        </w:rPr>
        <w:t xml:space="preserve">s prendre en compte les patients souffrant de cancer mais nombre de points évoqués s’appliquent tout aussi bien aux cancers qu’à d’autres pathologies. </w:t>
      </w:r>
      <w:r>
        <w:rPr>
          <w:rFonts w:ascii="Times New Roman" w:hAnsi="Times New Roman" w:cs="Times New Roman"/>
          <w:sz w:val="24"/>
          <w:szCs w:val="24"/>
        </w:rPr>
        <w:t xml:space="preserve">La personne en charge du projet au sein de AGE </w:t>
      </w:r>
      <w:r w:rsidR="0050624E">
        <w:rPr>
          <w:rFonts w:ascii="Times New Roman" w:hAnsi="Times New Roman" w:cs="Times New Roman"/>
          <w:sz w:val="24"/>
          <w:szCs w:val="24"/>
        </w:rPr>
        <w:t xml:space="preserve">a commencé par recenser études, projets, publications dédiés aux soins palliatifs et à l’issue des </w:t>
      </w:r>
      <w:r>
        <w:rPr>
          <w:rFonts w:ascii="Times New Roman" w:hAnsi="Times New Roman" w:cs="Times New Roman"/>
          <w:sz w:val="24"/>
          <w:szCs w:val="24"/>
        </w:rPr>
        <w:t>enquêtes menées dans le cadre de ce</w:t>
      </w:r>
      <w:r w:rsidR="0050624E">
        <w:rPr>
          <w:rFonts w:ascii="Times New Roman" w:hAnsi="Times New Roman" w:cs="Times New Roman"/>
          <w:sz w:val="24"/>
          <w:szCs w:val="24"/>
        </w:rPr>
        <w:t xml:space="preserve"> projet a été chargée d’en établir la synthèse et les recommandations</w:t>
      </w:r>
      <w:r>
        <w:rPr>
          <w:rFonts w:ascii="Times New Roman" w:hAnsi="Times New Roman" w:cs="Times New Roman"/>
          <w:sz w:val="24"/>
          <w:szCs w:val="24"/>
        </w:rPr>
        <w:t>, ce qui a été fait avant l’été 2022</w:t>
      </w:r>
      <w:r w:rsidR="000E32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 Commission européenne a validé les conclusions et recommandations de ce document. </w:t>
      </w:r>
      <w:r w:rsidR="00B46777">
        <w:rPr>
          <w:rFonts w:ascii="Times New Roman" w:hAnsi="Times New Roman" w:cs="Times New Roman"/>
          <w:sz w:val="24"/>
          <w:szCs w:val="24"/>
        </w:rPr>
        <w:t>Celles-ci sont dédiées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777">
        <w:rPr>
          <w:rFonts w:ascii="Times New Roman" w:hAnsi="Times New Roman" w:cs="Times New Roman"/>
          <w:sz w:val="24"/>
          <w:szCs w:val="24"/>
        </w:rPr>
        <w:t xml:space="preserve">aux organes politiques </w:t>
      </w:r>
      <w:r w:rsidR="000E321E">
        <w:rPr>
          <w:rFonts w:ascii="Times New Roman" w:hAnsi="Times New Roman" w:cs="Times New Roman"/>
          <w:sz w:val="24"/>
          <w:szCs w:val="24"/>
        </w:rPr>
        <w:t>susceptibles d’être décideurs</w:t>
      </w:r>
      <w:r w:rsidR="00B46777">
        <w:rPr>
          <w:rFonts w:ascii="Times New Roman" w:hAnsi="Times New Roman" w:cs="Times New Roman"/>
          <w:sz w:val="24"/>
          <w:szCs w:val="24"/>
        </w:rPr>
        <w:t xml:space="preserve"> en la matière, en espérant que c</w:t>
      </w:r>
      <w:r w:rsidR="000E321E">
        <w:rPr>
          <w:rFonts w:ascii="Times New Roman" w:hAnsi="Times New Roman" w:cs="Times New Roman"/>
          <w:sz w:val="24"/>
          <w:szCs w:val="24"/>
        </w:rPr>
        <w:t xml:space="preserve">es recommandations émises seront prises en compte par les Etats membres lors de la préparation des plans d’action en matière de santé qu’ils seront censés devoir présenter en 2024. </w:t>
      </w:r>
    </w:p>
    <w:p w:rsidR="000E321E" w:rsidRDefault="00701ECF" w:rsidP="00072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ECF">
        <w:rPr>
          <w:rFonts w:ascii="Times New Roman" w:hAnsi="Times New Roman" w:cs="Times New Roman"/>
          <w:b/>
          <w:sz w:val="24"/>
          <w:szCs w:val="24"/>
        </w:rPr>
        <w:lastRenderedPageBreak/>
        <w:t>Que recouvrent les soins palliatifs, qui concernent-ils ?</w:t>
      </w:r>
    </w:p>
    <w:p w:rsidR="00EB6E7A" w:rsidRPr="00FD5ABB" w:rsidRDefault="003F03E3" w:rsidP="00072A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En 2022 l’</w:t>
      </w:r>
      <w:r w:rsidR="00EB6E7A" w:rsidRPr="00FD5ABB">
        <w:rPr>
          <w:rFonts w:ascii="Times New Roman" w:hAnsi="Times New Roman" w:cs="Times New Roman"/>
          <w:i/>
          <w:sz w:val="24"/>
          <w:szCs w:val="24"/>
        </w:rPr>
        <w:t xml:space="preserve">OMS définit les soins palliatifs </w:t>
      </w:r>
      <w:r w:rsidRPr="00FD5ABB">
        <w:rPr>
          <w:rFonts w:ascii="Times New Roman" w:hAnsi="Times New Roman" w:cs="Times New Roman"/>
          <w:i/>
          <w:sz w:val="24"/>
          <w:szCs w:val="24"/>
        </w:rPr>
        <w:t>ainsi :</w:t>
      </w:r>
    </w:p>
    <w:p w:rsidR="00EB6E7A" w:rsidRPr="00FD5ABB" w:rsidRDefault="00EB6E7A" w:rsidP="003F03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Les soins palliatifs cherchent à améliorer la qualité de vie des patients et de leur famille, face</w:t>
      </w:r>
    </w:p>
    <w:p w:rsidR="003F03E3" w:rsidRPr="00FD5ABB" w:rsidRDefault="00EB6E7A" w:rsidP="003F03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5ABB">
        <w:rPr>
          <w:rFonts w:ascii="Times New Roman" w:hAnsi="Times New Roman" w:cs="Times New Roman"/>
          <w:i/>
          <w:sz w:val="24"/>
          <w:szCs w:val="24"/>
        </w:rPr>
        <w:t>aux</w:t>
      </w:r>
      <w:proofErr w:type="gramEnd"/>
      <w:r w:rsidRPr="00FD5ABB">
        <w:rPr>
          <w:rFonts w:ascii="Times New Roman" w:hAnsi="Times New Roman" w:cs="Times New Roman"/>
          <w:i/>
          <w:sz w:val="24"/>
          <w:szCs w:val="24"/>
        </w:rPr>
        <w:t xml:space="preserve"> conséquences d’une maladie potentiellement mortelle, </w:t>
      </w:r>
    </w:p>
    <w:p w:rsidR="003F03E3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par la prévention et le soulagement de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>la souffrance, identifiée précocement et évaluée avec précision,</w:t>
      </w:r>
    </w:p>
    <w:p w:rsidR="00EB6E7A" w:rsidRPr="00FD5ABB" w:rsidRDefault="003F03E3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par</w:t>
      </w:r>
      <w:r w:rsidR="00EB6E7A" w:rsidRPr="00FD5ABB">
        <w:rPr>
          <w:rFonts w:ascii="Times New Roman" w:hAnsi="Times New Roman" w:cs="Times New Roman"/>
          <w:i/>
          <w:sz w:val="24"/>
          <w:szCs w:val="24"/>
        </w:rPr>
        <w:t xml:space="preserve"> le traitement de la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E7A" w:rsidRPr="00FD5ABB">
        <w:rPr>
          <w:rFonts w:ascii="Times New Roman" w:hAnsi="Times New Roman" w:cs="Times New Roman"/>
          <w:i/>
          <w:sz w:val="24"/>
          <w:szCs w:val="24"/>
        </w:rPr>
        <w:t>douleur et des autres problèmes physiques, psychologiques et spirituels qui lui sont liés.</w:t>
      </w:r>
    </w:p>
    <w:p w:rsidR="003F03E3" w:rsidRPr="00FD5ABB" w:rsidRDefault="00EB6E7A" w:rsidP="003F03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 xml:space="preserve">Les soins palliatifs </w:t>
      </w:r>
    </w:p>
    <w:p w:rsidR="00EB6E7A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procurent le soulagement de la douleur et des autres symptômes gênants,</w:t>
      </w:r>
    </w:p>
    <w:p w:rsidR="003F03E3" w:rsidRPr="00FD5ABB" w:rsidRDefault="003F03E3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soutiennent la vie</w:t>
      </w:r>
    </w:p>
    <w:p w:rsidR="003F03E3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considèrent la mort comme un processus normal, n’entendent ni accélérer ni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repousser la mort, </w:t>
      </w:r>
    </w:p>
    <w:p w:rsidR="00EB6E7A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intègrent les aspects psychologiques et spirituels des soins aux patients,</w:t>
      </w:r>
    </w:p>
    <w:p w:rsidR="00EB6E7A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proposent un système de soutien pour aider les patients à vivre aussi activement que possible</w:t>
      </w:r>
    </w:p>
    <w:p w:rsidR="003F03E3" w:rsidRPr="00FD5ABB" w:rsidRDefault="00EB6E7A" w:rsidP="003F03E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5ABB">
        <w:rPr>
          <w:rFonts w:ascii="Times New Roman" w:hAnsi="Times New Roman" w:cs="Times New Roman"/>
          <w:i/>
          <w:sz w:val="24"/>
          <w:szCs w:val="24"/>
        </w:rPr>
        <w:t>jusqu’à</w:t>
      </w:r>
      <w:proofErr w:type="gramEnd"/>
      <w:r w:rsidRPr="00FD5ABB">
        <w:rPr>
          <w:rFonts w:ascii="Times New Roman" w:hAnsi="Times New Roman" w:cs="Times New Roman"/>
          <w:i/>
          <w:sz w:val="24"/>
          <w:szCs w:val="24"/>
        </w:rPr>
        <w:t xml:space="preserve"> la mort, </w:t>
      </w:r>
    </w:p>
    <w:p w:rsidR="003F03E3" w:rsidRPr="00FD5ABB" w:rsidRDefault="00EB6E7A" w:rsidP="00B53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offrent un système de soutien qui aide la famille à tenir pendant la maladie du</w:t>
      </w:r>
      <w:r w:rsidR="00B539E4" w:rsidRPr="00FD5ABB">
        <w:rPr>
          <w:rFonts w:ascii="Times New Roman" w:hAnsi="Times New Roman" w:cs="Times New Roman"/>
          <w:i/>
          <w:sz w:val="24"/>
          <w:szCs w:val="24"/>
        </w:rPr>
        <w:t xml:space="preserve"> patient 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et leur propre deuil, </w:t>
      </w:r>
    </w:p>
    <w:p w:rsidR="003F03E3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utilisent une approche d’équipe pour répondre aux besoins des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patients et de leurs familles en y incluant si nécessaire une assistance au deuil, </w:t>
      </w:r>
    </w:p>
    <w:p w:rsidR="003F03E3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peuvent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>améliorer la qualité de vie et influencer peut-être aussi de manière positive l’évolution de la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maladie, </w:t>
      </w:r>
    </w:p>
    <w:p w:rsidR="003F03E3" w:rsidRPr="00FD5ABB" w:rsidRDefault="00EB6E7A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>sont applicables tôt dans le décours de la maladie, en association avec d’autres</w:t>
      </w:r>
      <w:r w:rsidR="003F03E3"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i/>
          <w:sz w:val="24"/>
          <w:szCs w:val="24"/>
        </w:rPr>
        <w:t>traitements pouvant prolonger la vie, comme la chimiot</w:t>
      </w:r>
      <w:r w:rsidR="00B539E4" w:rsidRPr="00FD5ABB">
        <w:rPr>
          <w:rFonts w:ascii="Times New Roman" w:hAnsi="Times New Roman" w:cs="Times New Roman"/>
          <w:i/>
          <w:sz w:val="24"/>
          <w:szCs w:val="24"/>
        </w:rPr>
        <w:t>hérapie et la radiothérapie,</w:t>
      </w:r>
    </w:p>
    <w:p w:rsidR="00EB6E7A" w:rsidRPr="00FD5ABB" w:rsidRDefault="003F03E3" w:rsidP="003F03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ABB">
        <w:rPr>
          <w:rFonts w:ascii="Times New Roman" w:hAnsi="Times New Roman" w:cs="Times New Roman"/>
          <w:i/>
          <w:sz w:val="24"/>
          <w:szCs w:val="24"/>
        </w:rPr>
        <w:t xml:space="preserve"> incluent les </w:t>
      </w:r>
      <w:r w:rsidR="00EB6E7A" w:rsidRPr="00FD5ABB">
        <w:rPr>
          <w:rFonts w:ascii="Times New Roman" w:hAnsi="Times New Roman" w:cs="Times New Roman"/>
          <w:i/>
          <w:sz w:val="24"/>
          <w:szCs w:val="24"/>
        </w:rPr>
        <w:t>investigations qui sont requises afin de mieux comprendre les complications cliniques gênantes et</w:t>
      </w:r>
      <w:r w:rsidRPr="00FD5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E7A" w:rsidRPr="00FD5ABB">
        <w:rPr>
          <w:rFonts w:ascii="Times New Roman" w:hAnsi="Times New Roman" w:cs="Times New Roman"/>
          <w:i/>
          <w:sz w:val="24"/>
          <w:szCs w:val="24"/>
        </w:rPr>
        <w:t>de manière à pouvoir les prendre en charge.</w:t>
      </w:r>
    </w:p>
    <w:p w:rsidR="004423C3" w:rsidRPr="00FD5ABB" w:rsidRDefault="004423C3" w:rsidP="004423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23C3" w:rsidRDefault="00B46777" w:rsidP="00442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terme de leurs</w:t>
      </w:r>
      <w:r w:rsidR="004423C3">
        <w:rPr>
          <w:rFonts w:ascii="Times New Roman" w:hAnsi="Times New Roman" w:cs="Times New Roman"/>
          <w:sz w:val="24"/>
          <w:szCs w:val="24"/>
        </w:rPr>
        <w:t xml:space="preserve"> réflexions qui se sont appuyées sur cette définition de l’OMS </w:t>
      </w:r>
      <w:r>
        <w:rPr>
          <w:rFonts w:ascii="Times New Roman" w:hAnsi="Times New Roman" w:cs="Times New Roman"/>
          <w:sz w:val="24"/>
          <w:szCs w:val="24"/>
        </w:rPr>
        <w:t xml:space="preserve">les membres du groupe de travail </w:t>
      </w:r>
      <w:r w:rsidR="004423C3">
        <w:rPr>
          <w:rFonts w:ascii="Times New Roman" w:hAnsi="Times New Roman" w:cs="Times New Roman"/>
          <w:sz w:val="24"/>
          <w:szCs w:val="24"/>
        </w:rPr>
        <w:t>ont souligné les points suivants :</w:t>
      </w:r>
    </w:p>
    <w:p w:rsidR="00B539E4" w:rsidRDefault="00B539E4" w:rsidP="00B53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soins palliatifs sont souvent compris de façon erronée</w:t>
      </w:r>
      <w:r w:rsidR="004A1449">
        <w:rPr>
          <w:rFonts w:ascii="Times New Roman" w:hAnsi="Times New Roman" w:cs="Times New Roman"/>
          <w:sz w:val="24"/>
          <w:szCs w:val="24"/>
        </w:rPr>
        <w:t xml:space="preserve">. Contrairement aux idées reçues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E4" w:rsidRDefault="00B539E4" w:rsidP="00B539E4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se mettent pas en place que lorsque la mort est imminente, dans le cas de maladies</w:t>
      </w:r>
      <w:r w:rsidR="00262239">
        <w:rPr>
          <w:rFonts w:ascii="Times New Roman" w:hAnsi="Times New Roman" w:cs="Times New Roman"/>
          <w:sz w:val="24"/>
          <w:szCs w:val="24"/>
        </w:rPr>
        <w:t xml:space="preserve"> incurables, mais concernent  aussi des patients qui guériront</w:t>
      </w:r>
      <w:r w:rsidR="00134703">
        <w:rPr>
          <w:rFonts w:ascii="Times New Roman" w:hAnsi="Times New Roman" w:cs="Times New Roman"/>
          <w:sz w:val="24"/>
          <w:szCs w:val="24"/>
        </w:rPr>
        <w:t>.</w:t>
      </w:r>
    </w:p>
    <w:p w:rsidR="00B539E4" w:rsidRDefault="00B539E4" w:rsidP="00B539E4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</w:t>
      </w:r>
      <w:r w:rsidR="00262239">
        <w:rPr>
          <w:rFonts w:ascii="Times New Roman" w:hAnsi="Times New Roman" w:cs="Times New Roman"/>
          <w:sz w:val="24"/>
          <w:szCs w:val="24"/>
        </w:rPr>
        <w:t>ins palliatifs ne s’adressent pa</w:t>
      </w:r>
      <w:r>
        <w:rPr>
          <w:rFonts w:ascii="Times New Roman" w:hAnsi="Times New Roman" w:cs="Times New Roman"/>
          <w:sz w:val="24"/>
          <w:szCs w:val="24"/>
        </w:rPr>
        <w:t>s qu’aux personnes âgées mais aussi aux plus jeunes</w:t>
      </w:r>
      <w:r w:rsidR="00262239">
        <w:rPr>
          <w:rFonts w:ascii="Times New Roman" w:hAnsi="Times New Roman" w:cs="Times New Roman"/>
          <w:sz w:val="24"/>
          <w:szCs w:val="24"/>
        </w:rPr>
        <w:t>, même aux enfants</w:t>
      </w:r>
      <w:r w:rsidR="00134703">
        <w:rPr>
          <w:rFonts w:ascii="Times New Roman" w:hAnsi="Times New Roman" w:cs="Times New Roman"/>
          <w:sz w:val="24"/>
          <w:szCs w:val="24"/>
        </w:rPr>
        <w:t>.</w:t>
      </w:r>
    </w:p>
    <w:p w:rsidR="00B539E4" w:rsidRDefault="00B539E4" w:rsidP="00B539E4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seulement la maladie qui est prise en charge mais le patient qui est au centre</w:t>
      </w:r>
      <w:r w:rsidR="00B46777">
        <w:rPr>
          <w:rFonts w:ascii="Times New Roman" w:hAnsi="Times New Roman" w:cs="Times New Roman"/>
          <w:sz w:val="24"/>
          <w:szCs w:val="24"/>
        </w:rPr>
        <w:t xml:space="preserve"> des soins, en tant que personne</w:t>
      </w:r>
      <w:r w:rsidR="00134703">
        <w:rPr>
          <w:rFonts w:ascii="Times New Roman" w:hAnsi="Times New Roman" w:cs="Times New Roman"/>
          <w:sz w:val="24"/>
          <w:szCs w:val="24"/>
        </w:rPr>
        <w:t>.</w:t>
      </w:r>
    </w:p>
    <w:p w:rsidR="00B539E4" w:rsidRDefault="00B539E4" w:rsidP="00B539E4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L’humain n’est pas seulement un objet mais aussi un sujet qui prend part aux décisions le concernant</w:t>
      </w:r>
      <w:r w:rsidR="00134703">
        <w:rPr>
          <w:rFonts w:ascii="Times New Roman" w:hAnsi="Times New Roman" w:cs="Times New Roman"/>
          <w:sz w:val="24"/>
          <w:szCs w:val="24"/>
        </w:rPr>
        <w:t>.</w:t>
      </w:r>
    </w:p>
    <w:p w:rsidR="00B539E4" w:rsidRPr="00B539E4" w:rsidRDefault="00B539E4" w:rsidP="00B539E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3C3" w:rsidRDefault="004423C3" w:rsidP="004423C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soins palliati</w:t>
      </w:r>
      <w:r w:rsidR="00A92A86">
        <w:rPr>
          <w:rFonts w:ascii="Times New Roman" w:hAnsi="Times New Roman" w:cs="Times New Roman"/>
          <w:sz w:val="24"/>
          <w:szCs w:val="24"/>
        </w:rPr>
        <w:t xml:space="preserve">fs sont une approche </w:t>
      </w:r>
      <w:r>
        <w:rPr>
          <w:rFonts w:ascii="Times New Roman" w:hAnsi="Times New Roman" w:cs="Times New Roman"/>
          <w:sz w:val="24"/>
          <w:szCs w:val="24"/>
        </w:rPr>
        <w:t xml:space="preserve">holistique </w:t>
      </w:r>
    </w:p>
    <w:p w:rsidR="004423C3" w:rsidRDefault="004423C3" w:rsidP="004423C3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considérant la personne comme un tout et </w:t>
      </w:r>
      <w:r w:rsidR="00134703">
        <w:rPr>
          <w:rFonts w:ascii="Times New Roman" w:hAnsi="Times New Roman" w:cs="Times New Roman"/>
          <w:sz w:val="24"/>
          <w:szCs w:val="24"/>
        </w:rPr>
        <w:t>pas comme un ensemble d’organes 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C3" w:rsidRDefault="004423C3" w:rsidP="004423C3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implique une prise en charge diversifiée et adaptée par des professionnels qui pensent « global » qui travaillent en coordination permanente, centrée sur le patient  s’appuyant sur ses capacités et</w:t>
      </w:r>
      <w:r w:rsidR="00134703">
        <w:rPr>
          <w:rFonts w:ascii="Times New Roman" w:hAnsi="Times New Roman" w:cs="Times New Roman"/>
          <w:sz w:val="24"/>
          <w:szCs w:val="24"/>
        </w:rPr>
        <w:t xml:space="preserve"> pas seulement sur ses besoins ;</w:t>
      </w:r>
    </w:p>
    <w:p w:rsidR="00B539E4" w:rsidRDefault="00CB42AA" w:rsidP="004423C3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34703">
        <w:rPr>
          <w:rFonts w:ascii="Times New Roman" w:hAnsi="Times New Roman" w:cs="Times New Roman"/>
          <w:sz w:val="24"/>
          <w:szCs w:val="24"/>
        </w:rPr>
        <w:t>ui vise</w:t>
      </w:r>
      <w:r w:rsidR="00B539E4">
        <w:rPr>
          <w:rFonts w:ascii="Times New Roman" w:hAnsi="Times New Roman" w:cs="Times New Roman"/>
          <w:sz w:val="24"/>
          <w:szCs w:val="24"/>
        </w:rPr>
        <w:t xml:space="preserve"> </w:t>
      </w:r>
      <w:r w:rsidR="004A1449">
        <w:rPr>
          <w:rFonts w:ascii="Times New Roman" w:hAnsi="Times New Roman" w:cs="Times New Roman"/>
          <w:sz w:val="24"/>
          <w:szCs w:val="24"/>
        </w:rPr>
        <w:t xml:space="preserve">prioritairement </w:t>
      </w:r>
      <w:r w:rsidR="00B539E4">
        <w:rPr>
          <w:rFonts w:ascii="Times New Roman" w:hAnsi="Times New Roman" w:cs="Times New Roman"/>
          <w:sz w:val="24"/>
          <w:szCs w:val="24"/>
        </w:rPr>
        <w:t>à so</w:t>
      </w:r>
      <w:r w:rsidR="00134703">
        <w:rPr>
          <w:rFonts w:ascii="Times New Roman" w:hAnsi="Times New Roman" w:cs="Times New Roman"/>
          <w:sz w:val="24"/>
          <w:szCs w:val="24"/>
        </w:rPr>
        <w:t>ulager la douleur mais apporte</w:t>
      </w:r>
      <w:r w:rsidR="00B539E4">
        <w:rPr>
          <w:rFonts w:ascii="Times New Roman" w:hAnsi="Times New Roman" w:cs="Times New Roman"/>
          <w:sz w:val="24"/>
          <w:szCs w:val="24"/>
        </w:rPr>
        <w:t xml:space="preserve"> aussi un support psychologique et spirituel aux patients et à leur famille/entourage</w:t>
      </w:r>
      <w:r w:rsidR="00134703">
        <w:rPr>
          <w:rFonts w:ascii="Times New Roman" w:hAnsi="Times New Roman" w:cs="Times New Roman"/>
          <w:sz w:val="24"/>
          <w:szCs w:val="24"/>
        </w:rPr>
        <w:t> ;</w:t>
      </w:r>
    </w:p>
    <w:p w:rsidR="00B539E4" w:rsidRDefault="00CB42AA" w:rsidP="004423C3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respecte la personne et la vie jusqu’au bout, qui retient tout le positif de et po</w:t>
      </w:r>
      <w:r w:rsidR="00FD5ABB">
        <w:rPr>
          <w:rFonts w:ascii="Times New Roman" w:hAnsi="Times New Roman" w:cs="Times New Roman"/>
          <w:sz w:val="24"/>
          <w:szCs w:val="24"/>
        </w:rPr>
        <w:t>ur la</w:t>
      </w:r>
      <w:r>
        <w:rPr>
          <w:rFonts w:ascii="Times New Roman" w:hAnsi="Times New Roman" w:cs="Times New Roman"/>
          <w:sz w:val="24"/>
          <w:szCs w:val="24"/>
        </w:rPr>
        <w:t xml:space="preserve"> personne</w:t>
      </w:r>
      <w:r w:rsidR="00134703">
        <w:rPr>
          <w:rFonts w:ascii="Times New Roman" w:hAnsi="Times New Roman" w:cs="Times New Roman"/>
          <w:sz w:val="24"/>
          <w:szCs w:val="24"/>
        </w:rPr>
        <w:t> ;</w:t>
      </w:r>
    </w:p>
    <w:p w:rsidR="00CB42AA" w:rsidRDefault="00CB42AA" w:rsidP="004423C3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qui permet au patient de vivre la dernière phase de sa vie de façon plus sereine et positive et constitue donc une alternative à l’euthanasie ou au suicide assisté. </w:t>
      </w:r>
    </w:p>
    <w:p w:rsidR="00CB42AA" w:rsidRDefault="00CB42AA" w:rsidP="00CB4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2AA" w:rsidRPr="00CB42AA" w:rsidRDefault="00CB42AA" w:rsidP="00CB42A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soins palliatifs font primer l’humain sur les finances, tout en p</w:t>
      </w:r>
      <w:r w:rsidRPr="00CB42AA">
        <w:rPr>
          <w:rFonts w:ascii="Times New Roman" w:hAnsi="Times New Roman" w:cs="Times New Roman"/>
          <w:sz w:val="24"/>
          <w:szCs w:val="24"/>
        </w:rPr>
        <w:t xml:space="preserve">ermettant de générer des économies </w:t>
      </w:r>
      <w:r>
        <w:rPr>
          <w:rFonts w:ascii="Times New Roman" w:hAnsi="Times New Roman" w:cs="Times New Roman"/>
          <w:sz w:val="24"/>
          <w:szCs w:val="24"/>
        </w:rPr>
        <w:t>pour le système de santé</w:t>
      </w:r>
    </w:p>
    <w:p w:rsidR="00CB42AA" w:rsidRPr="00CB42AA" w:rsidRDefault="00CB42AA" w:rsidP="00CB42AA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la réduction du nombre </w:t>
      </w:r>
      <w:r w:rsidR="0084323A">
        <w:rPr>
          <w:rFonts w:ascii="Times New Roman" w:hAnsi="Times New Roman" w:cs="Times New Roman"/>
          <w:sz w:val="24"/>
          <w:szCs w:val="24"/>
        </w:rPr>
        <w:t>et du temps d’hos</w:t>
      </w:r>
      <w:r w:rsidR="00B46777">
        <w:rPr>
          <w:rFonts w:ascii="Times New Roman" w:hAnsi="Times New Roman" w:cs="Times New Roman"/>
          <w:sz w:val="24"/>
          <w:szCs w:val="24"/>
        </w:rPr>
        <w:t xml:space="preserve">pitalisation notamment en limitant les </w:t>
      </w:r>
      <w:r w:rsidR="0084323A">
        <w:rPr>
          <w:rFonts w:ascii="Times New Roman" w:hAnsi="Times New Roman" w:cs="Times New Roman"/>
          <w:sz w:val="24"/>
          <w:szCs w:val="24"/>
        </w:rPr>
        <w:t xml:space="preserve"> </w:t>
      </w:r>
      <w:r w:rsidR="00B46777">
        <w:rPr>
          <w:rFonts w:ascii="Times New Roman" w:hAnsi="Times New Roman" w:cs="Times New Roman"/>
          <w:sz w:val="24"/>
          <w:szCs w:val="24"/>
        </w:rPr>
        <w:t xml:space="preserve">situations </w:t>
      </w:r>
      <w:r>
        <w:rPr>
          <w:rFonts w:ascii="Times New Roman" w:hAnsi="Times New Roman" w:cs="Times New Roman"/>
          <w:sz w:val="24"/>
          <w:szCs w:val="24"/>
        </w:rPr>
        <w:t>d’urgences</w:t>
      </w:r>
      <w:r w:rsidR="00843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sources de </w:t>
      </w:r>
      <w:r w:rsidRPr="00CB42AA">
        <w:rPr>
          <w:rFonts w:ascii="Times New Roman" w:hAnsi="Times New Roman" w:cs="Times New Roman"/>
          <w:sz w:val="24"/>
          <w:szCs w:val="24"/>
        </w:rPr>
        <w:t>prises en charge non programmées dans les hôpitaux,</w:t>
      </w:r>
    </w:p>
    <w:p w:rsidR="00CB42AA" w:rsidRDefault="00CB42AA" w:rsidP="00CB42AA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une anticipation et une meilleure organisation des soins,</w:t>
      </w:r>
    </w:p>
    <w:p w:rsidR="00CB42AA" w:rsidRDefault="00CB42AA" w:rsidP="00CB42AA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un recours aux compétences </w:t>
      </w:r>
      <w:r w:rsidR="00FD5ABB">
        <w:rPr>
          <w:rFonts w:ascii="Times New Roman" w:hAnsi="Times New Roman" w:cs="Times New Roman"/>
          <w:sz w:val="24"/>
          <w:szCs w:val="24"/>
        </w:rPr>
        <w:t>nécessaires dans une approche coordonnée</w:t>
      </w:r>
      <w:r w:rsidR="00E874E9">
        <w:rPr>
          <w:rFonts w:ascii="Times New Roman" w:hAnsi="Times New Roman" w:cs="Times New Roman"/>
          <w:sz w:val="24"/>
          <w:szCs w:val="24"/>
        </w:rPr>
        <w:t>, compétences médicales mais aussi paramédicales et de soutien</w:t>
      </w:r>
      <w:r w:rsidR="00134703">
        <w:rPr>
          <w:rFonts w:ascii="Times New Roman" w:hAnsi="Times New Roman" w:cs="Times New Roman"/>
          <w:sz w:val="24"/>
          <w:szCs w:val="24"/>
        </w:rPr>
        <w:t>.</w:t>
      </w:r>
    </w:p>
    <w:p w:rsidR="00FD5ABB" w:rsidRDefault="00FD5ABB" w:rsidP="00FD5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ABB" w:rsidRDefault="00FD5ABB" w:rsidP="00FD5AB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ABB">
        <w:rPr>
          <w:rFonts w:ascii="Times New Roman" w:hAnsi="Times New Roman" w:cs="Times New Roman"/>
          <w:sz w:val="24"/>
          <w:szCs w:val="24"/>
        </w:rPr>
        <w:t xml:space="preserve">Les soins </w:t>
      </w:r>
      <w:r>
        <w:rPr>
          <w:rFonts w:ascii="Times New Roman" w:hAnsi="Times New Roman" w:cs="Times New Roman"/>
          <w:sz w:val="24"/>
          <w:szCs w:val="24"/>
        </w:rPr>
        <w:t xml:space="preserve">palliatifs peuvent être dispensés dans des lieux différents 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Etablissements spécialisés,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Hôpitaux, </w:t>
      </w:r>
      <w:r w:rsidR="004A1449">
        <w:rPr>
          <w:rFonts w:ascii="Times New Roman" w:hAnsi="Times New Roman" w:cs="Times New Roman"/>
          <w:sz w:val="24"/>
          <w:szCs w:val="24"/>
        </w:rPr>
        <w:t xml:space="preserve">avec </w:t>
      </w:r>
      <w:r>
        <w:rPr>
          <w:rFonts w:ascii="Times New Roman" w:hAnsi="Times New Roman" w:cs="Times New Roman"/>
          <w:sz w:val="24"/>
          <w:szCs w:val="24"/>
        </w:rPr>
        <w:t>services ou lits dédiés</w:t>
      </w:r>
      <w:r w:rsidR="00134703">
        <w:rPr>
          <w:rFonts w:ascii="Times New Roman" w:hAnsi="Times New Roman" w:cs="Times New Roman"/>
          <w:sz w:val="24"/>
          <w:szCs w:val="24"/>
        </w:rPr>
        <w:t>,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Maisons de retraite,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domicile</w:t>
      </w:r>
      <w:r w:rsidR="00134703">
        <w:rPr>
          <w:rFonts w:ascii="Times New Roman" w:hAnsi="Times New Roman" w:cs="Times New Roman"/>
          <w:sz w:val="24"/>
          <w:szCs w:val="24"/>
        </w:rPr>
        <w:t>,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Sans rupture de prise en charge lors du transfert du patient d’un lieu à un autre, </w:t>
      </w:r>
    </w:p>
    <w:p w:rsidR="00FD5ABB" w:rsidRDefault="00FD5ABB" w:rsidP="00FD5ABB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des équipes dédiées sur le lieu même ou par des équipes itinérantes.</w:t>
      </w:r>
    </w:p>
    <w:p w:rsidR="00FD5ABB" w:rsidRDefault="00FD5ABB" w:rsidP="00FD5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B3D" w:rsidRPr="00FD5ABB" w:rsidRDefault="00527B3D" w:rsidP="00FD5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ECF" w:rsidRDefault="00701ECF" w:rsidP="00072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Quelles sont les recommandations de AGE après analyse des différentes sources d’information et de l’implication de ses membres dans  les </w:t>
      </w:r>
      <w:r w:rsidR="00314353">
        <w:rPr>
          <w:rFonts w:ascii="Times New Roman" w:hAnsi="Times New Roman" w:cs="Times New Roman"/>
          <w:b/>
          <w:sz w:val="24"/>
          <w:szCs w:val="24"/>
        </w:rPr>
        <w:t xml:space="preserve">réunions et </w:t>
      </w:r>
      <w:r>
        <w:rPr>
          <w:rFonts w:ascii="Times New Roman" w:hAnsi="Times New Roman" w:cs="Times New Roman"/>
          <w:b/>
          <w:sz w:val="24"/>
          <w:szCs w:val="24"/>
        </w:rPr>
        <w:t>projets cités et notamment le projet In Advance</w:t>
      </w:r>
      <w:r w:rsidR="003143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1ECF" w:rsidRDefault="00BD4A70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projet In Adva</w:t>
      </w:r>
      <w:r w:rsidR="00314353">
        <w:rPr>
          <w:rFonts w:ascii="Times New Roman" w:hAnsi="Times New Roman" w:cs="Times New Roman"/>
          <w:sz w:val="24"/>
          <w:szCs w:val="24"/>
        </w:rPr>
        <w:t>nce propose un nouveau modèle de so</w:t>
      </w:r>
      <w:r w:rsidR="00314353" w:rsidRPr="00314353">
        <w:rPr>
          <w:rFonts w:ascii="Times New Roman" w:hAnsi="Times New Roman" w:cs="Times New Roman"/>
          <w:sz w:val="24"/>
          <w:szCs w:val="24"/>
        </w:rPr>
        <w:t xml:space="preserve">ins palliatifs </w:t>
      </w:r>
      <w:r w:rsidR="00314353">
        <w:rPr>
          <w:rFonts w:ascii="Times New Roman" w:hAnsi="Times New Roman" w:cs="Times New Roman"/>
          <w:sz w:val="24"/>
          <w:szCs w:val="24"/>
        </w:rPr>
        <w:t>fondé sur une prise en charge précoce et des modes d’intervention personnalisés</w:t>
      </w:r>
      <w:r w:rsidR="00134703">
        <w:rPr>
          <w:rFonts w:ascii="Times New Roman" w:hAnsi="Times New Roman" w:cs="Times New Roman"/>
          <w:sz w:val="24"/>
          <w:szCs w:val="24"/>
        </w:rPr>
        <w:t>,</w:t>
      </w:r>
      <w:r w:rsidR="00314353">
        <w:rPr>
          <w:rFonts w:ascii="Times New Roman" w:hAnsi="Times New Roman" w:cs="Times New Roman"/>
          <w:sz w:val="24"/>
          <w:szCs w:val="24"/>
        </w:rPr>
        <w:t xml:space="preserve"> destinés principalement aux personnes âgées souffrant de pathologies chroniques complexes. Les résultats de ce projet veulent s’inscrire dans une perspective à long terme, adaptés à des contextes culturels et des parcours de soins différents. Ils ont aussi pour objectif de diminuer l’impact socio-économique des maladies chroniques</w:t>
      </w:r>
      <w:r w:rsidR="004A1449">
        <w:rPr>
          <w:rFonts w:ascii="Times New Roman" w:hAnsi="Times New Roman" w:cs="Times New Roman"/>
          <w:sz w:val="24"/>
          <w:szCs w:val="24"/>
        </w:rPr>
        <w:t xml:space="preserve"> par leur efficience.</w:t>
      </w:r>
      <w:r w:rsidR="003143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0A5" w:rsidRDefault="007F30A5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proje</w:t>
      </w:r>
      <w:r w:rsidR="0084323A">
        <w:rPr>
          <w:rFonts w:ascii="Times New Roman" w:hAnsi="Times New Roman" w:cs="Times New Roman"/>
          <w:sz w:val="24"/>
          <w:szCs w:val="24"/>
        </w:rPr>
        <w:t xml:space="preserve">t a impliqué 11 partenaires : </w:t>
      </w:r>
      <w:r>
        <w:rPr>
          <w:rFonts w:ascii="Times New Roman" w:hAnsi="Times New Roman" w:cs="Times New Roman"/>
          <w:sz w:val="24"/>
          <w:szCs w:val="24"/>
        </w:rPr>
        <w:t>centres de recherche</w:t>
      </w:r>
      <w:r w:rsidR="0084323A">
        <w:rPr>
          <w:rFonts w:ascii="Times New Roman" w:hAnsi="Times New Roman" w:cs="Times New Roman"/>
          <w:sz w:val="24"/>
          <w:szCs w:val="24"/>
        </w:rPr>
        <w:t xml:space="preserve">, </w:t>
      </w:r>
      <w:r w:rsidR="00D11728">
        <w:rPr>
          <w:rFonts w:ascii="Times New Roman" w:hAnsi="Times New Roman" w:cs="Times New Roman"/>
          <w:sz w:val="24"/>
          <w:szCs w:val="24"/>
        </w:rPr>
        <w:t xml:space="preserve">centre de soins. </w:t>
      </w:r>
      <w:r>
        <w:rPr>
          <w:rFonts w:ascii="Times New Roman" w:hAnsi="Times New Roman" w:cs="Times New Roman"/>
          <w:sz w:val="24"/>
          <w:szCs w:val="24"/>
        </w:rPr>
        <w:t>6 pays</w:t>
      </w:r>
      <w:r w:rsidR="004A1449">
        <w:rPr>
          <w:rFonts w:ascii="Times New Roman" w:hAnsi="Times New Roman" w:cs="Times New Roman"/>
          <w:sz w:val="24"/>
          <w:szCs w:val="24"/>
        </w:rPr>
        <w:t xml:space="preserve"> ont participé : </w:t>
      </w:r>
      <w:r>
        <w:rPr>
          <w:rFonts w:ascii="Times New Roman" w:hAnsi="Times New Roman" w:cs="Times New Roman"/>
          <w:sz w:val="24"/>
          <w:szCs w:val="24"/>
        </w:rPr>
        <w:t>Espagne, Grèce, Grande-Bretagne,</w:t>
      </w:r>
      <w:r w:rsidR="004A1449">
        <w:rPr>
          <w:rFonts w:ascii="Times New Roman" w:hAnsi="Times New Roman" w:cs="Times New Roman"/>
          <w:sz w:val="24"/>
          <w:szCs w:val="24"/>
        </w:rPr>
        <w:t xml:space="preserve"> Pays-Bas, Portugal, France. </w:t>
      </w:r>
      <w:r>
        <w:rPr>
          <w:rFonts w:ascii="Times New Roman" w:hAnsi="Times New Roman" w:cs="Times New Roman"/>
          <w:sz w:val="24"/>
          <w:szCs w:val="24"/>
        </w:rPr>
        <w:t>AGE Platform</w:t>
      </w:r>
      <w:r w:rsidR="004A1449">
        <w:rPr>
          <w:rFonts w:ascii="Times New Roman" w:hAnsi="Times New Roman" w:cs="Times New Roman"/>
          <w:sz w:val="24"/>
          <w:szCs w:val="24"/>
        </w:rPr>
        <w:t xml:space="preserve"> a apporté son expérience de l’ensemble des pays européens</w:t>
      </w:r>
    </w:p>
    <w:p w:rsidR="00644E47" w:rsidRDefault="00644E47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BD4A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première étape a consisté à identifier </w:t>
      </w:r>
      <w:r w:rsidR="00BD4A70">
        <w:rPr>
          <w:rFonts w:ascii="Times New Roman" w:hAnsi="Times New Roman" w:cs="Times New Roman"/>
          <w:sz w:val="24"/>
          <w:szCs w:val="24"/>
        </w:rPr>
        <w:t xml:space="preserve">avec les partenaires </w:t>
      </w:r>
      <w:r>
        <w:rPr>
          <w:rFonts w:ascii="Times New Roman" w:hAnsi="Times New Roman" w:cs="Times New Roman"/>
          <w:sz w:val="24"/>
          <w:szCs w:val="24"/>
        </w:rPr>
        <w:t>les problématiques de terrain de façon à avoir une base consolidée commune pour élaborer des pistes de solutions.  En parallèle</w:t>
      </w:r>
      <w:r w:rsidR="004A14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AGE a lancé une consultation auprès de ses membres. 26 réponses exploitables ont é</w:t>
      </w:r>
      <w:r w:rsidR="00BD4A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 re</w:t>
      </w:r>
      <w:r w:rsidR="00BD4A70">
        <w:rPr>
          <w:rFonts w:ascii="Times New Roman" w:hAnsi="Times New Roman" w:cs="Times New Roman"/>
          <w:sz w:val="24"/>
          <w:szCs w:val="24"/>
        </w:rPr>
        <w:t>çues, provenant de 17 Etats mem</w:t>
      </w:r>
      <w:r>
        <w:rPr>
          <w:rFonts w:ascii="Times New Roman" w:hAnsi="Times New Roman" w:cs="Times New Roman"/>
          <w:sz w:val="24"/>
          <w:szCs w:val="24"/>
        </w:rPr>
        <w:t>bres.</w:t>
      </w:r>
      <w:r w:rsidR="00BD4A70">
        <w:rPr>
          <w:rFonts w:ascii="Times New Roman" w:hAnsi="Times New Roman" w:cs="Times New Roman"/>
          <w:sz w:val="24"/>
          <w:szCs w:val="24"/>
        </w:rPr>
        <w:t xml:space="preserve"> Le groupe de travail </w:t>
      </w:r>
      <w:proofErr w:type="gramStart"/>
      <w:r w:rsidR="00BD4A70">
        <w:rPr>
          <w:rFonts w:ascii="Times New Roman" w:hAnsi="Times New Roman" w:cs="Times New Roman"/>
          <w:sz w:val="24"/>
          <w:szCs w:val="24"/>
        </w:rPr>
        <w:t>de AGE</w:t>
      </w:r>
      <w:proofErr w:type="gramEnd"/>
      <w:r w:rsidR="00BD4A70">
        <w:rPr>
          <w:rFonts w:ascii="Times New Roman" w:hAnsi="Times New Roman" w:cs="Times New Roman"/>
          <w:sz w:val="24"/>
          <w:szCs w:val="24"/>
        </w:rPr>
        <w:t xml:space="preserve"> « vieillir en bonne santé et dans la d</w:t>
      </w:r>
      <w:r w:rsidR="00B46777">
        <w:rPr>
          <w:rFonts w:ascii="Times New Roman" w:hAnsi="Times New Roman" w:cs="Times New Roman"/>
          <w:sz w:val="24"/>
          <w:szCs w:val="24"/>
        </w:rPr>
        <w:t>ignité » a collaboré avec la responsable du projet au sein de AGE</w:t>
      </w:r>
      <w:r w:rsidR="00BD4A70">
        <w:rPr>
          <w:rFonts w:ascii="Times New Roman" w:hAnsi="Times New Roman" w:cs="Times New Roman"/>
          <w:sz w:val="24"/>
          <w:szCs w:val="24"/>
        </w:rPr>
        <w:t xml:space="preserve"> pour identifier les principales difficultés liées aux soins palliatifs en Europe et élaborer des recommandations. </w:t>
      </w:r>
    </w:p>
    <w:p w:rsidR="00BD4A70" w:rsidRDefault="00BD4A70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principales difficultés citées </w:t>
      </w:r>
      <w:r w:rsidR="005D3F04">
        <w:rPr>
          <w:rFonts w:ascii="Times New Roman" w:hAnsi="Times New Roman" w:cs="Times New Roman"/>
          <w:sz w:val="24"/>
          <w:szCs w:val="24"/>
        </w:rPr>
        <w:t xml:space="preserve">et identifiées </w:t>
      </w:r>
      <w:r>
        <w:rPr>
          <w:rFonts w:ascii="Times New Roman" w:hAnsi="Times New Roman" w:cs="Times New Roman"/>
          <w:sz w:val="24"/>
          <w:szCs w:val="24"/>
        </w:rPr>
        <w:t>au niveau européen sont :</w:t>
      </w:r>
    </w:p>
    <w:p w:rsidR="00BD4A70" w:rsidRDefault="00262239" w:rsidP="0026223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difficulté d’avoir accès  aux soins palliatifs, par manque d’offres</w:t>
      </w:r>
      <w:r w:rsidR="005D3F04">
        <w:rPr>
          <w:rFonts w:ascii="Times New Roman" w:hAnsi="Times New Roman" w:cs="Times New Roman"/>
          <w:sz w:val="24"/>
          <w:szCs w:val="24"/>
        </w:rPr>
        <w:t xml:space="preserve"> et de ressources dédiées</w:t>
      </w:r>
      <w:r w:rsidR="00F07963">
        <w:rPr>
          <w:rFonts w:ascii="Times New Roman" w:hAnsi="Times New Roman" w:cs="Times New Roman"/>
          <w:sz w:val="24"/>
          <w:szCs w:val="24"/>
        </w:rPr>
        <w:t>,</w:t>
      </w:r>
    </w:p>
    <w:p w:rsidR="00262239" w:rsidRDefault="00262239" w:rsidP="0026223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manque d’information du public et de formation des p</w:t>
      </w:r>
      <w:r w:rsidR="00B46777">
        <w:rPr>
          <w:rFonts w:ascii="Times New Roman" w:hAnsi="Times New Roman" w:cs="Times New Roman"/>
          <w:sz w:val="24"/>
          <w:szCs w:val="24"/>
        </w:rPr>
        <w:t>rofessionnels de santé</w:t>
      </w:r>
      <w:r w:rsidR="00F07963">
        <w:rPr>
          <w:rFonts w:ascii="Times New Roman" w:hAnsi="Times New Roman" w:cs="Times New Roman"/>
          <w:sz w:val="24"/>
          <w:szCs w:val="24"/>
        </w:rPr>
        <w:t>,</w:t>
      </w:r>
    </w:p>
    <w:p w:rsidR="00262239" w:rsidRDefault="00262239" w:rsidP="0026223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l’absence d’intégration des soins palliatifs dans les soins longue durée, ce qui entrave les synergies nécessaires</w:t>
      </w:r>
      <w:r w:rsidR="00F07963">
        <w:rPr>
          <w:rFonts w:ascii="Times New Roman" w:hAnsi="Times New Roman" w:cs="Times New Roman"/>
          <w:sz w:val="24"/>
          <w:szCs w:val="24"/>
        </w:rPr>
        <w:t>,</w:t>
      </w:r>
    </w:p>
    <w:p w:rsidR="00262239" w:rsidRDefault="00262239" w:rsidP="0026223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de santé n’est pas centré sur le patient</w:t>
      </w:r>
      <w:r w:rsidR="005D3F04">
        <w:rPr>
          <w:rFonts w:ascii="Times New Roman" w:hAnsi="Times New Roman" w:cs="Times New Roman"/>
          <w:sz w:val="24"/>
          <w:szCs w:val="24"/>
        </w:rPr>
        <w:t xml:space="preserve"> et la recherche de son bien-être</w:t>
      </w:r>
      <w:r w:rsidR="004A1449">
        <w:rPr>
          <w:rFonts w:ascii="Times New Roman" w:hAnsi="Times New Roman" w:cs="Times New Roman"/>
          <w:sz w:val="24"/>
          <w:szCs w:val="24"/>
        </w:rPr>
        <w:t>,</w:t>
      </w:r>
      <w:r w:rsidR="005D3F04">
        <w:rPr>
          <w:rFonts w:ascii="Times New Roman" w:hAnsi="Times New Roman" w:cs="Times New Roman"/>
          <w:sz w:val="24"/>
          <w:szCs w:val="24"/>
        </w:rPr>
        <w:t xml:space="preserve"> ce qui fait que ses besoins sont identifiés tardivement et cela impacte la charge des soignants</w:t>
      </w:r>
      <w:r w:rsidR="00F07963">
        <w:rPr>
          <w:rFonts w:ascii="Times New Roman" w:hAnsi="Times New Roman" w:cs="Times New Roman"/>
          <w:sz w:val="24"/>
          <w:szCs w:val="24"/>
        </w:rPr>
        <w:t>,</w:t>
      </w:r>
    </w:p>
    <w:p w:rsidR="00BD4A70" w:rsidRPr="00A92A86" w:rsidRDefault="005D3F04" w:rsidP="00072A9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F04">
        <w:rPr>
          <w:rFonts w:ascii="Times New Roman" w:hAnsi="Times New Roman" w:cs="Times New Roman"/>
          <w:sz w:val="24"/>
          <w:szCs w:val="24"/>
        </w:rPr>
        <w:lastRenderedPageBreak/>
        <w:t>le manque de recours aux soins palliatifs en temps utile entraîne des surcoûts pour le système de santé avec notamment un surplus d’hospitalisation</w:t>
      </w:r>
      <w:r w:rsidR="00E874E9">
        <w:rPr>
          <w:rFonts w:ascii="Times New Roman" w:hAnsi="Times New Roman" w:cs="Times New Roman"/>
          <w:sz w:val="24"/>
          <w:szCs w:val="24"/>
        </w:rPr>
        <w:t>s</w:t>
      </w:r>
      <w:r w:rsidR="00F07963">
        <w:rPr>
          <w:rFonts w:ascii="Times New Roman" w:hAnsi="Times New Roman" w:cs="Times New Roman"/>
          <w:sz w:val="24"/>
          <w:szCs w:val="24"/>
        </w:rPr>
        <w:t xml:space="preserve"> en urgence, ce </w:t>
      </w:r>
      <w:r>
        <w:rPr>
          <w:rFonts w:ascii="Times New Roman" w:hAnsi="Times New Roman" w:cs="Times New Roman"/>
          <w:sz w:val="24"/>
          <w:szCs w:val="24"/>
        </w:rPr>
        <w:t>qui désorganise les services.</w:t>
      </w:r>
    </w:p>
    <w:p w:rsidR="00BD4A70" w:rsidRDefault="00BD4A70" w:rsidP="00072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principales recommandations formulées sont </w:t>
      </w:r>
      <w:r w:rsidR="00E874E9">
        <w:rPr>
          <w:rFonts w:ascii="Times New Roman" w:hAnsi="Times New Roman" w:cs="Times New Roman"/>
          <w:sz w:val="24"/>
          <w:szCs w:val="24"/>
        </w:rPr>
        <w:t xml:space="preserve">regroupées en 6 groupes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A86" w:rsidRPr="00EA549D" w:rsidRDefault="00E874E9" w:rsidP="00E874E9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   - </w:t>
      </w:r>
      <w:r w:rsidR="00EA549D">
        <w:rPr>
          <w:rFonts w:ascii="Times New Roman" w:hAnsi="Times New Roman" w:cs="Times New Roman"/>
          <w:b/>
          <w:sz w:val="24"/>
          <w:szCs w:val="24"/>
        </w:rPr>
        <w:t xml:space="preserve">Investir dans une information et une </w:t>
      </w:r>
      <w:r w:rsidR="00A92A86" w:rsidRPr="00EA549D">
        <w:rPr>
          <w:rFonts w:ascii="Times New Roman" w:hAnsi="Times New Roman" w:cs="Times New Roman"/>
          <w:b/>
          <w:sz w:val="24"/>
          <w:szCs w:val="24"/>
        </w:rPr>
        <w:t xml:space="preserve">éducation </w:t>
      </w:r>
      <w:r w:rsidR="001D5161" w:rsidRPr="00EA549D">
        <w:rPr>
          <w:rFonts w:ascii="Times New Roman" w:hAnsi="Times New Roman" w:cs="Times New Roman"/>
          <w:b/>
          <w:sz w:val="24"/>
          <w:szCs w:val="24"/>
        </w:rPr>
        <w:t xml:space="preserve">à ce que sont les </w:t>
      </w:r>
      <w:r w:rsidR="00A92A86" w:rsidRPr="00EA549D">
        <w:rPr>
          <w:rFonts w:ascii="Times New Roman" w:hAnsi="Times New Roman" w:cs="Times New Roman"/>
          <w:b/>
          <w:sz w:val="24"/>
          <w:szCs w:val="24"/>
        </w:rPr>
        <w:t xml:space="preserve">soins palliatifs </w:t>
      </w:r>
    </w:p>
    <w:p w:rsidR="001D5161" w:rsidRDefault="001D5161" w:rsidP="001D5161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Sensibiliser et informer le grand public pour réduire les tabous autour de la mort et faire connaître ce que représentent et ce qu’apportent les soins palliatifs aux patients et à leur entourage</w:t>
      </w:r>
      <w:r w:rsidR="00896E7A">
        <w:rPr>
          <w:rFonts w:ascii="Times New Roman" w:hAnsi="Times New Roman" w:cs="Times New Roman"/>
          <w:sz w:val="24"/>
          <w:szCs w:val="24"/>
        </w:rPr>
        <w:t xml:space="preserve"> en fonction de leur situation propre</w:t>
      </w:r>
      <w:r w:rsidR="00F07963">
        <w:rPr>
          <w:rFonts w:ascii="Times New Roman" w:hAnsi="Times New Roman" w:cs="Times New Roman"/>
          <w:sz w:val="24"/>
          <w:szCs w:val="24"/>
        </w:rPr>
        <w:t> 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161" w:rsidRDefault="001D5161" w:rsidP="001D5161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Informer au plus tôt et mieux les personnes âgées, leurs familles, leurs aidants, leurs soignants des possibilités et </w:t>
      </w:r>
      <w:r w:rsidR="00896E7A">
        <w:rPr>
          <w:rFonts w:ascii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gramStart"/>
      <w:r>
        <w:rPr>
          <w:rFonts w:ascii="Times New Roman" w:hAnsi="Times New Roman" w:cs="Times New Roman"/>
          <w:sz w:val="24"/>
          <w:szCs w:val="24"/>
        </w:rPr>
        <w:t>les aidant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détecter et exprimer leurs besoins</w:t>
      </w:r>
      <w:r w:rsidR="00F07963">
        <w:rPr>
          <w:rFonts w:ascii="Times New Roman" w:hAnsi="Times New Roman" w:cs="Times New Roman"/>
          <w:sz w:val="24"/>
          <w:szCs w:val="24"/>
        </w:rPr>
        <w:t> ;</w:t>
      </w:r>
    </w:p>
    <w:p w:rsidR="001D5161" w:rsidRDefault="008F7D83" w:rsidP="001D5161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Intégrer les soins palliatifs dans la formation de </w:t>
      </w:r>
      <w:r w:rsidR="001D5161">
        <w:rPr>
          <w:rFonts w:ascii="Times New Roman" w:hAnsi="Times New Roman" w:cs="Times New Roman"/>
          <w:sz w:val="24"/>
          <w:szCs w:val="24"/>
        </w:rPr>
        <w:t xml:space="preserve"> tous les soignants </w:t>
      </w:r>
      <w:r>
        <w:rPr>
          <w:rFonts w:ascii="Times New Roman" w:hAnsi="Times New Roman" w:cs="Times New Roman"/>
          <w:sz w:val="24"/>
          <w:szCs w:val="24"/>
        </w:rPr>
        <w:t>avec des formations adaptées à leurs responsabilités de soignants, y compris les médecins de ville, les pe</w:t>
      </w:r>
      <w:r w:rsidR="00E874E9">
        <w:rPr>
          <w:rFonts w:ascii="Times New Roman" w:hAnsi="Times New Roman" w:cs="Times New Roman"/>
          <w:sz w:val="24"/>
          <w:szCs w:val="24"/>
        </w:rPr>
        <w:t>rsonnels de maisons de retraite</w:t>
      </w:r>
      <w:r>
        <w:rPr>
          <w:rFonts w:ascii="Times New Roman" w:hAnsi="Times New Roman" w:cs="Times New Roman"/>
          <w:sz w:val="24"/>
          <w:szCs w:val="24"/>
        </w:rPr>
        <w:t>, en insistant sur les caractéristiques de cette démarche centrée su</w:t>
      </w:r>
      <w:r w:rsidR="00F07963">
        <w:rPr>
          <w:rFonts w:ascii="Times New Roman" w:hAnsi="Times New Roman" w:cs="Times New Roman"/>
          <w:sz w:val="24"/>
          <w:szCs w:val="24"/>
        </w:rPr>
        <w:t>r le patient et son bien-être ainsi que</w:t>
      </w:r>
      <w:r>
        <w:rPr>
          <w:rFonts w:ascii="Times New Roman" w:hAnsi="Times New Roman" w:cs="Times New Roman"/>
          <w:sz w:val="24"/>
          <w:szCs w:val="24"/>
        </w:rPr>
        <w:t xml:space="preserve"> sur sa famille</w:t>
      </w:r>
      <w:r w:rsidR="00896E7A">
        <w:rPr>
          <w:rFonts w:ascii="Times New Roman" w:hAnsi="Times New Roman" w:cs="Times New Roman"/>
          <w:sz w:val="24"/>
          <w:szCs w:val="24"/>
        </w:rPr>
        <w:t>, sans pour autant négliger les aspects physiques et médicaux</w:t>
      </w:r>
      <w:r w:rsidR="004A1449">
        <w:rPr>
          <w:rFonts w:ascii="Times New Roman" w:hAnsi="Times New Roman" w:cs="Times New Roman"/>
          <w:sz w:val="24"/>
          <w:szCs w:val="24"/>
        </w:rPr>
        <w:t xml:space="preserve">, notamment la prise en charge de la douleur, </w:t>
      </w:r>
      <w:r w:rsidR="00896E7A">
        <w:rPr>
          <w:rFonts w:ascii="Times New Roman" w:hAnsi="Times New Roman" w:cs="Times New Roman"/>
          <w:sz w:val="24"/>
          <w:szCs w:val="24"/>
        </w:rPr>
        <w:t xml:space="preserve"> mais sans acharnement thérapeutique</w:t>
      </w:r>
      <w:r w:rsidR="00F07963">
        <w:rPr>
          <w:rFonts w:ascii="Times New Roman" w:hAnsi="Times New Roman" w:cs="Times New Roman"/>
          <w:sz w:val="24"/>
          <w:szCs w:val="24"/>
        </w:rPr>
        <w:t>.</w:t>
      </w:r>
    </w:p>
    <w:p w:rsidR="00EA549D" w:rsidRDefault="00EA549D" w:rsidP="00EA549D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Pr="00E874E9" w:rsidRDefault="00E874E9" w:rsidP="00E874E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4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549D" w:rsidRPr="00E874E9">
        <w:rPr>
          <w:rFonts w:ascii="Times New Roman" w:hAnsi="Times New Roman" w:cs="Times New Roman"/>
          <w:b/>
          <w:sz w:val="24"/>
          <w:szCs w:val="24"/>
        </w:rPr>
        <w:t>Donner la parole au patient et à ses proches</w:t>
      </w:r>
    </w:p>
    <w:p w:rsidR="00EA549D" w:rsidRDefault="00D11728" w:rsidP="00EA549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Ecouter les patients, susciter et développer leur participation</w:t>
      </w:r>
      <w:r w:rsidR="00EA549D" w:rsidRPr="00EA549D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 xml:space="preserve">celle </w:t>
      </w:r>
      <w:r w:rsidR="00EA549D" w:rsidRPr="00EA549D">
        <w:rPr>
          <w:rFonts w:ascii="Times New Roman" w:hAnsi="Times New Roman" w:cs="Times New Roman"/>
          <w:sz w:val="24"/>
          <w:szCs w:val="24"/>
        </w:rPr>
        <w:t>des aidants dans les processus de décision en vue de définir des processus personnalisés et adaptés aux besoins du patient.</w:t>
      </w:r>
    </w:p>
    <w:p w:rsidR="00EA549D" w:rsidRDefault="00EA549D" w:rsidP="00EA549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Octroyer u</w:t>
      </w:r>
      <w:r w:rsidR="00292F9D">
        <w:rPr>
          <w:rFonts w:ascii="Times New Roman" w:hAnsi="Times New Roman" w:cs="Times New Roman"/>
          <w:sz w:val="24"/>
          <w:szCs w:val="24"/>
        </w:rPr>
        <w:t>n soutien psychologique et financier aux aidants afin de prévenir les risques psychologiques ultérieurs</w:t>
      </w:r>
      <w:r w:rsidR="00E874E9">
        <w:rPr>
          <w:rFonts w:ascii="Times New Roman" w:hAnsi="Times New Roman" w:cs="Times New Roman"/>
          <w:sz w:val="24"/>
          <w:szCs w:val="24"/>
        </w:rPr>
        <w:t>, après le décès de leur proche.</w:t>
      </w:r>
    </w:p>
    <w:p w:rsidR="00CB5EFC" w:rsidRDefault="00CB5EFC" w:rsidP="00CB5EF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B5EFC" w:rsidRDefault="00E874E9" w:rsidP="00E874E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5EFC">
        <w:rPr>
          <w:rFonts w:ascii="Times New Roman" w:hAnsi="Times New Roman" w:cs="Times New Roman"/>
          <w:b/>
          <w:sz w:val="24"/>
          <w:szCs w:val="24"/>
        </w:rPr>
        <w:t>Coordonner et intégrer les approches santé et soins</w:t>
      </w:r>
    </w:p>
    <w:p w:rsidR="00292F9D" w:rsidRPr="00CB5EFC" w:rsidRDefault="00CB5EF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FC">
        <w:rPr>
          <w:rFonts w:ascii="Times New Roman" w:hAnsi="Times New Roman" w:cs="Times New Roman"/>
          <w:sz w:val="24"/>
          <w:szCs w:val="24"/>
        </w:rPr>
        <w:t>Développer un système de santé qui assure la coordination entre les professionnels de santé et de soins</w:t>
      </w:r>
      <w:r w:rsidR="00F07963">
        <w:rPr>
          <w:rFonts w:ascii="Times New Roman" w:hAnsi="Times New Roman" w:cs="Times New Roman"/>
          <w:sz w:val="24"/>
          <w:szCs w:val="24"/>
        </w:rPr>
        <w:t>.</w:t>
      </w:r>
    </w:p>
    <w:p w:rsidR="00CB5EFC" w:rsidRDefault="00CB5EF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FC">
        <w:rPr>
          <w:rFonts w:ascii="Times New Roman" w:hAnsi="Times New Roman" w:cs="Times New Roman"/>
          <w:sz w:val="24"/>
          <w:szCs w:val="24"/>
        </w:rPr>
        <w:t xml:space="preserve">Instaurer une </w:t>
      </w:r>
      <w:r>
        <w:rPr>
          <w:rFonts w:ascii="Times New Roman" w:hAnsi="Times New Roman" w:cs="Times New Roman"/>
          <w:sz w:val="24"/>
          <w:szCs w:val="24"/>
        </w:rPr>
        <w:t>analyse systématique des besoins des patients qui pourraient bénéficier de soins palliatifs au début de leur maladie</w:t>
      </w:r>
      <w:r w:rsidR="00E87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dans un processus multidisciplinaire et non pas laissé à la décision d’un seul</w:t>
      </w:r>
      <w:r w:rsidR="00D11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FC" w:rsidRDefault="00CB5EFC" w:rsidP="00CB5EF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B5EFC" w:rsidRPr="000202AC" w:rsidRDefault="00E874E9" w:rsidP="00E874E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5EFC" w:rsidRPr="000202AC">
        <w:rPr>
          <w:rFonts w:ascii="Times New Roman" w:hAnsi="Times New Roman" w:cs="Times New Roman"/>
          <w:b/>
          <w:sz w:val="24"/>
          <w:szCs w:val="24"/>
        </w:rPr>
        <w:t xml:space="preserve">Mettre en œuvre lois, règles, guides de pratiques et indicateurs </w:t>
      </w:r>
    </w:p>
    <w:p w:rsidR="00CB5EFC" w:rsidRDefault="00CB5EF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faciliter et soutenir l</w:t>
      </w:r>
      <w:r w:rsidR="000202AC">
        <w:rPr>
          <w:rFonts w:ascii="Times New Roman" w:hAnsi="Times New Roman" w:cs="Times New Roman"/>
          <w:sz w:val="24"/>
          <w:szCs w:val="24"/>
        </w:rPr>
        <w:t>a mise en pratique</w:t>
      </w:r>
      <w:r>
        <w:rPr>
          <w:rFonts w:ascii="Times New Roman" w:hAnsi="Times New Roman" w:cs="Times New Roman"/>
          <w:sz w:val="24"/>
          <w:szCs w:val="24"/>
        </w:rPr>
        <w:t xml:space="preserve"> et le développement des soins palliatifs</w:t>
      </w:r>
      <w:r w:rsidR="00F07963">
        <w:rPr>
          <w:rFonts w:ascii="Times New Roman" w:hAnsi="Times New Roman" w:cs="Times New Roman"/>
          <w:sz w:val="24"/>
          <w:szCs w:val="24"/>
        </w:rPr>
        <w:t>,</w:t>
      </w:r>
    </w:p>
    <w:p w:rsidR="00CB5EFC" w:rsidRDefault="000202A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créer des mécanismes d’évaluation et de régulation qualitative et quantitative de la mise en œuvre des soins palliatifs</w:t>
      </w:r>
    </w:p>
    <w:p w:rsidR="000202AC" w:rsidRDefault="000202AC" w:rsidP="000202A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202AC" w:rsidRPr="000202AC" w:rsidRDefault="00E874E9" w:rsidP="00E874E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02AC">
        <w:rPr>
          <w:rFonts w:ascii="Times New Roman" w:hAnsi="Times New Roman" w:cs="Times New Roman"/>
          <w:b/>
          <w:sz w:val="24"/>
          <w:szCs w:val="24"/>
        </w:rPr>
        <w:t>A</w:t>
      </w:r>
      <w:r w:rsidR="000202AC" w:rsidRPr="000202AC">
        <w:rPr>
          <w:rFonts w:ascii="Times New Roman" w:hAnsi="Times New Roman" w:cs="Times New Roman"/>
          <w:b/>
          <w:sz w:val="24"/>
          <w:szCs w:val="24"/>
        </w:rPr>
        <w:t>nalyse</w:t>
      </w:r>
      <w:r w:rsidR="000202AC">
        <w:rPr>
          <w:rFonts w:ascii="Times New Roman" w:hAnsi="Times New Roman" w:cs="Times New Roman"/>
          <w:b/>
          <w:sz w:val="24"/>
          <w:szCs w:val="24"/>
        </w:rPr>
        <w:t>r</w:t>
      </w:r>
      <w:r w:rsidR="000202AC" w:rsidRPr="0002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2AC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0202AC" w:rsidRPr="000202AC">
        <w:rPr>
          <w:rFonts w:ascii="Times New Roman" w:hAnsi="Times New Roman" w:cs="Times New Roman"/>
          <w:b/>
          <w:sz w:val="24"/>
          <w:szCs w:val="24"/>
        </w:rPr>
        <w:t xml:space="preserve">coûts </w:t>
      </w:r>
      <w:r w:rsidR="005A58F8">
        <w:rPr>
          <w:rFonts w:ascii="Times New Roman" w:hAnsi="Times New Roman" w:cs="Times New Roman"/>
          <w:b/>
          <w:sz w:val="24"/>
          <w:szCs w:val="24"/>
        </w:rPr>
        <w:t xml:space="preserve">et bénéfices </w:t>
      </w:r>
      <w:r w:rsidR="000202AC">
        <w:rPr>
          <w:rFonts w:ascii="Times New Roman" w:hAnsi="Times New Roman" w:cs="Times New Roman"/>
          <w:b/>
          <w:sz w:val="24"/>
          <w:szCs w:val="24"/>
        </w:rPr>
        <w:t>liés aux</w:t>
      </w:r>
      <w:r w:rsidR="000202AC" w:rsidRPr="000202AC">
        <w:rPr>
          <w:rFonts w:ascii="Times New Roman" w:hAnsi="Times New Roman" w:cs="Times New Roman"/>
          <w:b/>
          <w:sz w:val="24"/>
          <w:szCs w:val="24"/>
        </w:rPr>
        <w:t xml:space="preserve"> soins palliatifs</w:t>
      </w:r>
    </w:p>
    <w:p w:rsidR="000202AC" w:rsidRDefault="000202A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de vérifier et de démontrer les gains </w:t>
      </w:r>
      <w:r w:rsidR="005A58F8">
        <w:rPr>
          <w:rFonts w:ascii="Times New Roman" w:hAnsi="Times New Roman" w:cs="Times New Roman"/>
          <w:sz w:val="24"/>
          <w:szCs w:val="24"/>
        </w:rPr>
        <w:t xml:space="preserve">pour le confort des patients mais aussi </w:t>
      </w:r>
      <w:r>
        <w:rPr>
          <w:rFonts w:ascii="Times New Roman" w:hAnsi="Times New Roman" w:cs="Times New Roman"/>
          <w:sz w:val="24"/>
          <w:szCs w:val="24"/>
        </w:rPr>
        <w:t>financiers réalisés tout au long du processus</w:t>
      </w:r>
      <w:r w:rsidR="00F07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lorsque les patients bénéficient des soins palliatifs le plus tôt possible dans leur parcours de soins</w:t>
      </w:r>
      <w:r w:rsidR="00F07963">
        <w:rPr>
          <w:rFonts w:ascii="Times New Roman" w:hAnsi="Times New Roman" w:cs="Times New Roman"/>
          <w:sz w:val="24"/>
          <w:szCs w:val="24"/>
        </w:rPr>
        <w:t>.</w:t>
      </w:r>
    </w:p>
    <w:p w:rsidR="000202AC" w:rsidRDefault="000202AC" w:rsidP="000202AC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2AC" w:rsidRPr="000202AC" w:rsidRDefault="00E874E9" w:rsidP="00E874E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02AC" w:rsidRPr="000202AC">
        <w:rPr>
          <w:rFonts w:ascii="Times New Roman" w:hAnsi="Times New Roman" w:cs="Times New Roman"/>
          <w:b/>
          <w:sz w:val="24"/>
          <w:szCs w:val="24"/>
        </w:rPr>
        <w:t>Créer une plateforme européenne d’échanges</w:t>
      </w:r>
    </w:p>
    <w:p w:rsidR="000202AC" w:rsidRDefault="000202A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soit  un centre de ressources diffusant informations et bonnes pratiques</w:t>
      </w:r>
    </w:p>
    <w:p w:rsidR="000202AC" w:rsidRDefault="000202A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promouvoir les échanges entre les principaux acteurs et les réseaux impliqués</w:t>
      </w:r>
    </w:p>
    <w:p w:rsidR="000202AC" w:rsidRDefault="000202AC" w:rsidP="00E874E9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faciliter le partage des bonnes pratiques</w:t>
      </w:r>
    </w:p>
    <w:p w:rsidR="000202AC" w:rsidRPr="000202AC" w:rsidRDefault="000202AC" w:rsidP="000202AC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D4A70" w:rsidRDefault="00E874E9" w:rsidP="00757334">
      <w:pPr>
        <w:pStyle w:val="font9"/>
        <w:rPr>
          <w:rStyle w:val="wixui-rich-texttext"/>
          <w:b/>
        </w:rPr>
      </w:pPr>
      <w:r>
        <w:rPr>
          <w:rStyle w:val="wixui-rich-texttext"/>
          <w:b/>
        </w:rPr>
        <w:lastRenderedPageBreak/>
        <w:t>C</w:t>
      </w:r>
      <w:r w:rsidR="00757334" w:rsidRPr="00757334">
        <w:rPr>
          <w:rStyle w:val="wixui-rich-texttext"/>
          <w:b/>
        </w:rPr>
        <w:t xml:space="preserve">omment se </w:t>
      </w:r>
      <w:r w:rsidR="00D178DF">
        <w:rPr>
          <w:rStyle w:val="wixui-rich-texttext"/>
          <w:b/>
        </w:rPr>
        <w:t>situe la France par rapport à ces recommandations</w:t>
      </w:r>
      <w:r w:rsidR="00757334" w:rsidRPr="00757334">
        <w:rPr>
          <w:rStyle w:val="wixui-rich-texttext"/>
          <w:b/>
        </w:rPr>
        <w:t> ?</w:t>
      </w:r>
    </w:p>
    <w:p w:rsidR="009A38CE" w:rsidRPr="009A38CE" w:rsidRDefault="009A38CE" w:rsidP="00F07963">
      <w:pPr>
        <w:pStyle w:val="font9"/>
        <w:jc w:val="both"/>
        <w:rPr>
          <w:rStyle w:val="wixui-rich-texttext"/>
        </w:rPr>
      </w:pPr>
      <w:r>
        <w:rPr>
          <w:rStyle w:val="wixui-rich-texttext"/>
        </w:rPr>
        <w:t>Il faut rappeler</w:t>
      </w:r>
      <w:r w:rsidRPr="009A38CE">
        <w:rPr>
          <w:rStyle w:val="wixui-rich-texttext"/>
        </w:rPr>
        <w:t xml:space="preserve"> que l</w:t>
      </w:r>
      <w:r>
        <w:rPr>
          <w:rStyle w:val="wixui-rich-texttext"/>
        </w:rPr>
        <w:t>e premier centre de soins palliatifs a été créé en 1842 par Jeanne Garnier à Lyon, pour apporter</w:t>
      </w:r>
      <w:r w:rsidR="00F83467">
        <w:rPr>
          <w:rStyle w:val="wixui-rich-texttext"/>
        </w:rPr>
        <w:t>,</w:t>
      </w:r>
      <w:r>
        <w:rPr>
          <w:rStyle w:val="wixui-rich-texttext"/>
        </w:rPr>
        <w:t xml:space="preserve"> jusqu’à leur décès</w:t>
      </w:r>
      <w:r w:rsidR="00F83467">
        <w:rPr>
          <w:rStyle w:val="wixui-rich-texttext"/>
        </w:rPr>
        <w:t>,</w:t>
      </w:r>
      <w:r>
        <w:rPr>
          <w:rStyle w:val="wixui-rich-texttext"/>
        </w:rPr>
        <w:t xml:space="preserve"> des soins aux plus démunis, les « incurables délaissés ». Une vingtaine d’années plus tard s’est </w:t>
      </w:r>
      <w:proofErr w:type="gramStart"/>
      <w:r>
        <w:rPr>
          <w:rStyle w:val="wixui-rich-texttext"/>
        </w:rPr>
        <w:t>ouverte</w:t>
      </w:r>
      <w:proofErr w:type="gramEnd"/>
      <w:r>
        <w:rPr>
          <w:rStyle w:val="wixui-rich-texttext"/>
        </w:rPr>
        <w:t xml:space="preserve"> une deuxième maison d’accompagnement de la fin de vie, </w:t>
      </w:r>
      <w:r w:rsidR="00D11728">
        <w:rPr>
          <w:rStyle w:val="wixui-rich-texttext"/>
        </w:rPr>
        <w:t xml:space="preserve">à Paris, </w:t>
      </w:r>
      <w:r>
        <w:rPr>
          <w:rStyle w:val="wixui-rich-texttext"/>
        </w:rPr>
        <w:t>toujours connue aujourd’hui comme la « maison médicale Jeanne Garnier ».</w:t>
      </w:r>
    </w:p>
    <w:p w:rsidR="00634C05" w:rsidRDefault="009A38CE" w:rsidP="00F07963">
      <w:pPr>
        <w:pStyle w:val="font9"/>
        <w:jc w:val="both"/>
        <w:rPr>
          <w:rStyle w:val="wixui-rich-texttext"/>
        </w:rPr>
      </w:pPr>
      <w:r>
        <w:rPr>
          <w:rStyle w:val="wixui-rich-texttext"/>
        </w:rPr>
        <w:t>Où en sommes-nous aujourd’hui ? S</w:t>
      </w:r>
      <w:r w:rsidR="00634C05">
        <w:rPr>
          <w:rStyle w:val="wixui-rich-texttext"/>
        </w:rPr>
        <w:t>i nous essayons de comparer la situation en France au regard d</w:t>
      </w:r>
      <w:r w:rsidR="00634C05" w:rsidRPr="00634C05">
        <w:rPr>
          <w:rStyle w:val="wixui-rich-texttext"/>
        </w:rPr>
        <w:t xml:space="preserve">es </w:t>
      </w:r>
      <w:r w:rsidR="00634C05">
        <w:rPr>
          <w:rStyle w:val="wixui-rich-texttext"/>
        </w:rPr>
        <w:t>recommandations de AGE :</w:t>
      </w:r>
    </w:p>
    <w:p w:rsidR="00E874E9" w:rsidRDefault="00634C05" w:rsidP="009A38CE">
      <w:pPr>
        <w:pStyle w:val="font9"/>
        <w:spacing w:before="0" w:beforeAutospacing="0" w:after="0" w:afterAutospacing="0"/>
        <w:ind w:firstLine="360"/>
        <w:jc w:val="both"/>
        <w:rPr>
          <w:rStyle w:val="wixui-rich-texttext"/>
          <w:b/>
        </w:rPr>
      </w:pPr>
      <w:r w:rsidRPr="00634C05">
        <w:rPr>
          <w:rStyle w:val="wixui-rich-texttext"/>
          <w:b/>
        </w:rPr>
        <w:t>Inf</w:t>
      </w:r>
      <w:r w:rsidR="00E874E9">
        <w:rPr>
          <w:rStyle w:val="wixui-rich-texttext"/>
          <w:b/>
        </w:rPr>
        <w:t>o</w:t>
      </w:r>
      <w:r w:rsidRPr="00634C05">
        <w:rPr>
          <w:rStyle w:val="wixui-rich-texttext"/>
          <w:b/>
        </w:rPr>
        <w:t>rmation et formation</w:t>
      </w:r>
    </w:p>
    <w:p w:rsidR="00634C05" w:rsidRPr="00E874E9" w:rsidRDefault="00634C05" w:rsidP="00E874E9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  <w:b/>
        </w:rPr>
      </w:pPr>
      <w:r>
        <w:rPr>
          <w:rStyle w:val="wixui-rich-texttext"/>
        </w:rPr>
        <w:t xml:space="preserve">Les Français sont peu informés de ce que sont les soins palliatifs et en ont une idée erronée. Il y a un déni de la mort dont on ne veut pas parler. </w:t>
      </w:r>
    </w:p>
    <w:p w:rsidR="00AC4CC7" w:rsidRPr="00E874E9" w:rsidRDefault="00634C05" w:rsidP="00E874E9">
      <w:pPr>
        <w:pStyle w:val="font9"/>
        <w:numPr>
          <w:ilvl w:val="0"/>
          <w:numId w:val="1"/>
        </w:numPr>
        <w:jc w:val="both"/>
        <w:rPr>
          <w:rStyle w:val="wixui-rich-texttext"/>
        </w:rPr>
      </w:pPr>
      <w:r>
        <w:rPr>
          <w:rStyle w:val="wixui-rich-texttext"/>
        </w:rPr>
        <w:t xml:space="preserve">La formation des médecins </w:t>
      </w:r>
      <w:r w:rsidR="00F07963">
        <w:rPr>
          <w:rStyle w:val="wixui-rich-texttext"/>
        </w:rPr>
        <w:t xml:space="preserve">aux soins palliatifs </w:t>
      </w:r>
      <w:r w:rsidR="00AC4CC7">
        <w:rPr>
          <w:rStyle w:val="wixui-rich-texttext"/>
        </w:rPr>
        <w:t>est une la</w:t>
      </w:r>
      <w:r>
        <w:rPr>
          <w:rStyle w:val="wixui-rich-texttext"/>
        </w:rPr>
        <w:t xml:space="preserve">cune flagrante : </w:t>
      </w:r>
      <w:r w:rsidR="00AC4CC7">
        <w:rPr>
          <w:rStyle w:val="wixui-rich-texttext"/>
        </w:rPr>
        <w:t>quelques dizaines d’heure</w:t>
      </w:r>
      <w:r w:rsidR="00E874E9">
        <w:rPr>
          <w:rStyle w:val="wixui-rich-texttext"/>
        </w:rPr>
        <w:t>s</w:t>
      </w:r>
      <w:r w:rsidR="00AC4CC7">
        <w:rPr>
          <w:rStyle w:val="wixui-rich-texttext"/>
        </w:rPr>
        <w:t xml:space="preserve"> dans des cursus de plusieurs années. Ne parlons pas des autres professionnels de santé</w:t>
      </w:r>
      <w:r w:rsidR="00005C67">
        <w:rPr>
          <w:rStyle w:val="wixui-rich-texttext"/>
        </w:rPr>
        <w:t xml:space="preserve"> et professionnels du paramédical</w:t>
      </w:r>
      <w:r w:rsidR="00AC4CC7">
        <w:rPr>
          <w:rStyle w:val="wixui-rich-texttext"/>
        </w:rPr>
        <w:t>.</w:t>
      </w:r>
    </w:p>
    <w:p w:rsidR="0017463E" w:rsidRDefault="00AC4CC7" w:rsidP="0017463E">
      <w:pPr>
        <w:pStyle w:val="font9"/>
        <w:spacing w:before="0" w:beforeAutospacing="0" w:after="0" w:afterAutospacing="0"/>
        <w:ind w:firstLine="360"/>
        <w:jc w:val="both"/>
        <w:rPr>
          <w:rStyle w:val="wixui-rich-texttext"/>
          <w:b/>
        </w:rPr>
      </w:pPr>
      <w:r w:rsidRPr="00AC4CC7">
        <w:rPr>
          <w:rStyle w:val="wixui-rich-texttext"/>
          <w:b/>
        </w:rPr>
        <w:t>Le patient au centre de soins intégrés</w:t>
      </w:r>
    </w:p>
    <w:p w:rsidR="0017463E" w:rsidRDefault="00AC4CC7" w:rsidP="0017463E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  <w:b/>
        </w:rPr>
      </w:pPr>
      <w:r>
        <w:rPr>
          <w:rStyle w:val="wixui-rich-texttext"/>
        </w:rPr>
        <w:t xml:space="preserve">La </w:t>
      </w:r>
      <w:r w:rsidR="00826DC1">
        <w:rPr>
          <w:rStyle w:val="wixui-rich-texttext"/>
        </w:rPr>
        <w:t xml:space="preserve">France </w:t>
      </w:r>
      <w:r w:rsidR="00D11728">
        <w:rPr>
          <w:rStyle w:val="wixui-rich-texttext"/>
        </w:rPr>
        <w:t>compte plus de 20</w:t>
      </w:r>
      <w:r w:rsidR="00826DC1">
        <w:rPr>
          <w:rStyle w:val="wixui-rich-texttext"/>
        </w:rPr>
        <w:t xml:space="preserve"> départements sans unité de soi</w:t>
      </w:r>
      <w:r>
        <w:rPr>
          <w:rStyle w:val="wixui-rich-texttext"/>
        </w:rPr>
        <w:t>ns palliatifs et se situe au 22</w:t>
      </w:r>
      <w:r w:rsidRPr="00AC4CC7">
        <w:rPr>
          <w:rStyle w:val="wixui-rich-texttext"/>
          <w:vertAlign w:val="superscript"/>
        </w:rPr>
        <w:t>ème</w:t>
      </w:r>
      <w:r>
        <w:rPr>
          <w:rStyle w:val="wixui-rich-texttext"/>
        </w:rPr>
        <w:t xml:space="preserve"> rang en Europe pour l’accès à ces soins d’après un classement  cité par la SFAP </w:t>
      </w:r>
      <w:r w:rsidR="00F07963">
        <w:rPr>
          <w:rStyle w:val="wixui-rich-texttext"/>
        </w:rPr>
        <w:t xml:space="preserve">(Société français d’accompagnement en soins palliatifs) </w:t>
      </w:r>
      <w:r>
        <w:rPr>
          <w:rStyle w:val="wixui-rich-texttext"/>
        </w:rPr>
        <w:t>retenant 20 indicateurs quantitatifs et qualitatifs (environnement, ressources humaines, accès aux soins, qualité des soins, niveau d’engagem</w:t>
      </w:r>
      <w:r w:rsidR="00A4202B">
        <w:rPr>
          <w:rStyle w:val="wixui-rich-texttext"/>
        </w:rPr>
        <w:t xml:space="preserve">ent communautaire). Dans certains départements les équipes fonctionnent </w:t>
      </w:r>
      <w:proofErr w:type="gramStart"/>
      <w:r w:rsidR="00A4202B">
        <w:rPr>
          <w:rStyle w:val="wixui-rich-texttext"/>
        </w:rPr>
        <w:t>a</w:t>
      </w:r>
      <w:proofErr w:type="gramEnd"/>
      <w:r w:rsidR="00A4202B">
        <w:rPr>
          <w:rStyle w:val="wixui-rich-texttext"/>
        </w:rPr>
        <w:t xml:space="preserve"> minima, certaines sans médecins. </w:t>
      </w:r>
    </w:p>
    <w:p w:rsidR="00A4202B" w:rsidRPr="0017463E" w:rsidRDefault="00A4202B" w:rsidP="0017463E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  <w:b/>
        </w:rPr>
      </w:pPr>
      <w:r>
        <w:rPr>
          <w:rStyle w:val="wixui-rich-texttext"/>
        </w:rPr>
        <w:t>320 000 patients nécessiteraient une prise en charge palliative en France. Moins d’un tiers, soit 100000 personnes en bénéficient selon la SFAP</w:t>
      </w:r>
    </w:p>
    <w:p w:rsidR="00AC4CC7" w:rsidRDefault="00AC4CC7" w:rsidP="0017463E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 w:rsidRPr="00AC4CC7">
        <w:rPr>
          <w:rStyle w:val="wixui-rich-texttext"/>
        </w:rPr>
        <w:t>Lorsque les soins palliat</w:t>
      </w:r>
      <w:r>
        <w:rPr>
          <w:rStyle w:val="wixui-rich-texttext"/>
        </w:rPr>
        <w:t>ifs sont disponibles</w:t>
      </w:r>
      <w:r w:rsidR="00F07963">
        <w:rPr>
          <w:rStyle w:val="wixui-rich-texttext"/>
        </w:rPr>
        <w:t>,</w:t>
      </w:r>
      <w:r>
        <w:rPr>
          <w:rStyle w:val="wixui-rich-texttext"/>
        </w:rPr>
        <w:t xml:space="preserve"> par contre, et ils peuvent l’être comme dit précédemment dans des unités spécialisées, ou assurés par des équipes mobiles au sein des services hospitaliers, dans des EHPAD, à domicile, la qualité de ces soins  situe la France au 5</w:t>
      </w:r>
      <w:r w:rsidRPr="00AC4CC7">
        <w:rPr>
          <w:rStyle w:val="wixui-rich-texttext"/>
          <w:vertAlign w:val="superscript"/>
        </w:rPr>
        <w:t>ème</w:t>
      </w:r>
      <w:r>
        <w:rPr>
          <w:rStyle w:val="wixui-rich-texttext"/>
        </w:rPr>
        <w:t xml:space="preserve"> rang dans ce même classement.</w:t>
      </w:r>
    </w:p>
    <w:p w:rsidR="00AC4CC7" w:rsidRDefault="00A4202B" w:rsidP="0017463E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 xml:space="preserve">Les soins palliatifs sont trop souvent  vus comme une prise en charge de dernier recours et une « mauvaise nouvelle ». A ce stade, les patients sont alors dans des états souvent compliqués. Il serait beaucoup plus efficient d’intégrer les patients dans une démarche de soins palliatifs beaucoup plus en amont. </w:t>
      </w:r>
    </w:p>
    <w:p w:rsidR="0017463E" w:rsidRDefault="0017463E" w:rsidP="0017463E">
      <w:pPr>
        <w:pStyle w:val="font9"/>
        <w:spacing w:before="0" w:beforeAutospacing="0" w:after="0" w:afterAutospacing="0"/>
        <w:jc w:val="both"/>
        <w:rPr>
          <w:rStyle w:val="wixui-rich-texttext"/>
        </w:rPr>
      </w:pPr>
    </w:p>
    <w:p w:rsidR="00A4202B" w:rsidRDefault="00A4202B" w:rsidP="0017463E">
      <w:pPr>
        <w:pStyle w:val="font9"/>
        <w:spacing w:before="0" w:beforeAutospacing="0" w:after="0" w:afterAutospacing="0"/>
        <w:ind w:firstLine="360"/>
        <w:jc w:val="both"/>
        <w:rPr>
          <w:rStyle w:val="wixui-rich-texttext"/>
          <w:b/>
        </w:rPr>
      </w:pPr>
      <w:r w:rsidRPr="00A4202B">
        <w:rPr>
          <w:rStyle w:val="wixui-rich-texttext"/>
          <w:b/>
        </w:rPr>
        <w:t>Lois, guides de bonnes pratiques</w:t>
      </w:r>
    </w:p>
    <w:p w:rsidR="00710923" w:rsidRDefault="00A4202B" w:rsidP="00906422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>Le d</w:t>
      </w:r>
      <w:r w:rsidRPr="00A4202B">
        <w:rPr>
          <w:rStyle w:val="wixui-rich-texttext"/>
        </w:rPr>
        <w:t xml:space="preserve">roit </w:t>
      </w:r>
      <w:r>
        <w:rPr>
          <w:rStyle w:val="wixui-rich-texttext"/>
        </w:rPr>
        <w:t xml:space="preserve">d’accéder aux soins palliatifs a été institué en </w:t>
      </w:r>
      <w:r w:rsidR="0017463E">
        <w:rPr>
          <w:rStyle w:val="wixui-rich-texttext"/>
        </w:rPr>
        <w:t xml:space="preserve">juin </w:t>
      </w:r>
      <w:r>
        <w:rPr>
          <w:rStyle w:val="wixui-rich-texttext"/>
        </w:rPr>
        <w:t>1999.</w:t>
      </w:r>
      <w:r w:rsidR="00005C67">
        <w:rPr>
          <w:rStyle w:val="wixui-rich-texttext"/>
        </w:rPr>
        <w:t xml:space="preserve"> </w:t>
      </w:r>
      <w:r w:rsidR="00D11728">
        <w:rPr>
          <w:rStyle w:val="wixui-rich-texttext"/>
        </w:rPr>
        <w:t xml:space="preserve">Plusieurs lois ont traité de la fin de vie en 2002, en 2005 : loi Léonetti, en 2016 : loi </w:t>
      </w:r>
      <w:proofErr w:type="spellStart"/>
      <w:r w:rsidR="00D11728">
        <w:rPr>
          <w:rStyle w:val="wixui-rich-texttext"/>
        </w:rPr>
        <w:t>Claeys-Leonetti</w:t>
      </w:r>
      <w:proofErr w:type="spellEnd"/>
      <w:r w:rsidR="00D11728">
        <w:rPr>
          <w:rStyle w:val="wixui-rich-texttext"/>
        </w:rPr>
        <w:t>.</w:t>
      </w:r>
    </w:p>
    <w:p w:rsidR="009A38CE" w:rsidRDefault="00005C67" w:rsidP="00906422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 xml:space="preserve">Depuis cette date 5 plans nationaux se sont </w:t>
      </w:r>
      <w:proofErr w:type="gramStart"/>
      <w:r>
        <w:rPr>
          <w:rStyle w:val="wixui-rich-texttext"/>
        </w:rPr>
        <w:t>succédés</w:t>
      </w:r>
      <w:proofErr w:type="gramEnd"/>
      <w:r>
        <w:rPr>
          <w:rStyle w:val="wixui-rich-texttext"/>
        </w:rPr>
        <w:t xml:space="preserve">, le dernier sur la période 2021-2024. </w:t>
      </w:r>
      <w:r w:rsidR="00F83467">
        <w:rPr>
          <w:rStyle w:val="wixui-rich-texttext"/>
        </w:rPr>
        <w:t xml:space="preserve"> Le plan 2015-2018 est </w:t>
      </w:r>
      <w:r w:rsidR="009A38CE">
        <w:rPr>
          <w:rStyle w:val="wixui-rich-texttext"/>
        </w:rPr>
        <w:t>remarquable sauf que … de la théorie à la pratique il y a u</w:t>
      </w:r>
      <w:r w:rsidR="00F83467">
        <w:rPr>
          <w:rStyle w:val="wixui-rich-texttext"/>
        </w:rPr>
        <w:t>n fossé, peut-être même un ravin.</w:t>
      </w:r>
    </w:p>
    <w:p w:rsidR="00005C67" w:rsidRDefault="00005C67" w:rsidP="00906422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>Un nouveau plan est prévu</w:t>
      </w:r>
      <w:r w:rsidR="00F83467">
        <w:rPr>
          <w:rStyle w:val="wixui-rich-texttext"/>
        </w:rPr>
        <w:t xml:space="preserve"> en même temps que la loi sur l’</w:t>
      </w:r>
      <w:r w:rsidR="00CB3494">
        <w:rPr>
          <w:rStyle w:val="wixui-rich-texttext"/>
        </w:rPr>
        <w:t xml:space="preserve">aide active à mourir </w:t>
      </w:r>
      <w:proofErr w:type="gramStart"/>
      <w:r w:rsidR="00CB3494">
        <w:rPr>
          <w:rStyle w:val="wixui-rich-texttext"/>
        </w:rPr>
        <w:t>annoncée</w:t>
      </w:r>
      <w:proofErr w:type="gramEnd"/>
      <w:r w:rsidR="00CB3494">
        <w:rPr>
          <w:rStyle w:val="wixui-rich-texttext"/>
        </w:rPr>
        <w:t xml:space="preserve"> pour le mois de mai.</w:t>
      </w:r>
      <w:r w:rsidR="00F83467">
        <w:rPr>
          <w:rStyle w:val="wixui-rich-texttext"/>
        </w:rPr>
        <w:t xml:space="preserve"> </w:t>
      </w:r>
      <w:r w:rsidR="00CB3494">
        <w:rPr>
          <w:rStyle w:val="wixui-rich-texttext"/>
        </w:rPr>
        <w:t>…Vu l’état du</w:t>
      </w:r>
      <w:r>
        <w:rPr>
          <w:rStyle w:val="wixui-rich-texttext"/>
        </w:rPr>
        <w:t xml:space="preserve"> système de santé</w:t>
      </w:r>
      <w:r w:rsidR="00CB3494">
        <w:rPr>
          <w:rStyle w:val="wixui-rich-texttext"/>
        </w:rPr>
        <w:t xml:space="preserve"> français, la pénurie de soignants et le budget prévu, l’objectif aura du mal à être tenu. </w:t>
      </w:r>
      <w:r>
        <w:rPr>
          <w:rStyle w:val="wixui-rich-texttext"/>
        </w:rPr>
        <w:t>Pourtant si tout soignant avait un minimum de formation la situation pourrait s’améliorer.</w:t>
      </w:r>
      <w:r w:rsidR="00D178DF">
        <w:rPr>
          <w:rStyle w:val="wixui-rich-texttext"/>
        </w:rPr>
        <w:t xml:space="preserve"> Mais l’expérience montre que « tous les pays qui ont légiféré sur une aide active à mourir se sont engagés à développer les soins palliatifs en même temps mais ces promesses, une fois la loi votée, n’ont pas toujours été tenues. </w:t>
      </w:r>
    </w:p>
    <w:p w:rsidR="00005C67" w:rsidRDefault="00005C67" w:rsidP="00005C67">
      <w:pPr>
        <w:pStyle w:val="font9"/>
        <w:spacing w:before="0" w:beforeAutospacing="0" w:after="0" w:afterAutospacing="0"/>
        <w:ind w:left="1440"/>
        <w:jc w:val="both"/>
        <w:rPr>
          <w:rStyle w:val="wixui-rich-texttext"/>
        </w:rPr>
      </w:pPr>
    </w:p>
    <w:p w:rsidR="00005C67" w:rsidRDefault="00710923" w:rsidP="00710923">
      <w:pPr>
        <w:pStyle w:val="font9"/>
        <w:spacing w:before="0" w:beforeAutospacing="0" w:after="0" w:afterAutospacing="0"/>
        <w:ind w:firstLine="360"/>
        <w:jc w:val="both"/>
        <w:rPr>
          <w:rStyle w:val="wixui-rich-texttext"/>
          <w:b/>
        </w:rPr>
      </w:pPr>
      <w:r>
        <w:rPr>
          <w:rStyle w:val="wixui-rich-texttext"/>
          <w:b/>
        </w:rPr>
        <w:t>Analyse d</w:t>
      </w:r>
      <w:r w:rsidR="00005C67" w:rsidRPr="00005C67">
        <w:rPr>
          <w:rStyle w:val="wixui-rich-texttext"/>
          <w:b/>
        </w:rPr>
        <w:t>es coûts et bénéfices</w:t>
      </w:r>
      <w:r w:rsidR="00005C67">
        <w:rPr>
          <w:rStyle w:val="wixui-rich-texttext"/>
          <w:b/>
        </w:rPr>
        <w:t xml:space="preserve">, </w:t>
      </w:r>
    </w:p>
    <w:p w:rsidR="00D178DF" w:rsidRDefault="00005C67" w:rsidP="00710923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 w:rsidRPr="00005C67">
        <w:rPr>
          <w:rStyle w:val="wixui-rich-texttext"/>
        </w:rPr>
        <w:t>Le système de tarification à l’activité est mal adapté à cet accompagnement</w:t>
      </w:r>
      <w:r>
        <w:rPr>
          <w:rStyle w:val="wixui-rich-texttext"/>
        </w:rPr>
        <w:t xml:space="preserve">, </w:t>
      </w:r>
      <w:r w:rsidR="00D178DF">
        <w:rPr>
          <w:rStyle w:val="wixui-rich-texttext"/>
        </w:rPr>
        <w:t>trop complexe pour s’i</w:t>
      </w:r>
      <w:r>
        <w:rPr>
          <w:rStyle w:val="wixui-rich-texttext"/>
        </w:rPr>
        <w:t>nscrire au rang des activités « rentables » s’inquiétait un rapport sénatorial en 2021.</w:t>
      </w:r>
    </w:p>
    <w:p w:rsidR="00D178DF" w:rsidRDefault="00D178DF" w:rsidP="00D178DF">
      <w:pPr>
        <w:pStyle w:val="font9"/>
        <w:spacing w:before="0" w:beforeAutospacing="0" w:after="0" w:afterAutospacing="0"/>
        <w:ind w:left="1440"/>
        <w:jc w:val="both"/>
        <w:rPr>
          <w:rStyle w:val="wixui-rich-texttext"/>
        </w:rPr>
      </w:pPr>
    </w:p>
    <w:p w:rsidR="00D178DF" w:rsidRDefault="00D178DF" w:rsidP="00710923">
      <w:pPr>
        <w:pStyle w:val="font9"/>
        <w:spacing w:before="0" w:beforeAutospacing="0" w:after="0" w:afterAutospacing="0"/>
        <w:ind w:firstLine="360"/>
        <w:jc w:val="both"/>
        <w:rPr>
          <w:rStyle w:val="wixui-rich-texttext"/>
          <w:b/>
        </w:rPr>
      </w:pPr>
      <w:r w:rsidRPr="00D178DF">
        <w:rPr>
          <w:rStyle w:val="wixui-rich-texttext"/>
          <w:b/>
        </w:rPr>
        <w:lastRenderedPageBreak/>
        <w:t>Plateforme européenne d’échanges</w:t>
      </w:r>
    </w:p>
    <w:p w:rsidR="00710923" w:rsidRDefault="00710923" w:rsidP="00710923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 w:rsidRPr="00710923">
        <w:rPr>
          <w:rStyle w:val="wixui-rich-texttext"/>
        </w:rPr>
        <w:t xml:space="preserve">En France </w:t>
      </w:r>
      <w:r>
        <w:rPr>
          <w:rStyle w:val="wixui-rich-texttext"/>
        </w:rPr>
        <w:t>on ne nous cite pas d’exemple de soins palliatifs à l’étranger que n</w:t>
      </w:r>
      <w:r w:rsidR="00D11728">
        <w:rPr>
          <w:rStyle w:val="wixui-rich-texttext"/>
        </w:rPr>
        <w:t>o</w:t>
      </w:r>
      <w:r>
        <w:rPr>
          <w:rStyle w:val="wixui-rich-texttext"/>
        </w:rPr>
        <w:t>us p</w:t>
      </w:r>
      <w:r w:rsidR="00D11728">
        <w:rPr>
          <w:rStyle w:val="wixui-rich-texttext"/>
        </w:rPr>
        <w:t>o</w:t>
      </w:r>
      <w:r>
        <w:rPr>
          <w:rStyle w:val="wixui-rich-texttext"/>
        </w:rPr>
        <w:t>urrions considérer comme de bonnes pratiques</w:t>
      </w:r>
    </w:p>
    <w:p w:rsidR="00710923" w:rsidRPr="00710923" w:rsidRDefault="00710923" w:rsidP="00710923">
      <w:pPr>
        <w:pStyle w:val="font9"/>
        <w:spacing w:before="0" w:beforeAutospacing="0" w:after="0" w:afterAutospacing="0"/>
        <w:ind w:left="720"/>
        <w:jc w:val="both"/>
        <w:rPr>
          <w:rStyle w:val="wixui-rich-texttext"/>
        </w:rPr>
      </w:pPr>
    </w:p>
    <w:p w:rsidR="0058234D" w:rsidRDefault="00F07963" w:rsidP="0058234D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>Le</w:t>
      </w:r>
      <w:r w:rsidR="00D178DF" w:rsidRPr="00D178DF">
        <w:rPr>
          <w:rStyle w:val="wixui-rich-texttext"/>
        </w:rPr>
        <w:t xml:space="preserve"> Président de la République </w:t>
      </w:r>
      <w:r w:rsidR="00CB3494">
        <w:rPr>
          <w:rStyle w:val="wixui-rich-texttext"/>
        </w:rPr>
        <w:t xml:space="preserve">avait </w:t>
      </w:r>
      <w:r w:rsidR="00D178DF" w:rsidRPr="00D178DF">
        <w:rPr>
          <w:rStyle w:val="wixui-rich-texttext"/>
        </w:rPr>
        <w:t>dit vouloir s’inspirer du modèle belge de l’</w:t>
      </w:r>
      <w:r w:rsidR="00D178DF">
        <w:rPr>
          <w:rStyle w:val="wixui-rich-texttext"/>
        </w:rPr>
        <w:t>e</w:t>
      </w:r>
      <w:r w:rsidR="00D178DF" w:rsidRPr="00D178DF">
        <w:rPr>
          <w:rStyle w:val="wixui-rich-texttext"/>
        </w:rPr>
        <w:t>uthanasi</w:t>
      </w:r>
      <w:r w:rsidR="00D178DF">
        <w:rPr>
          <w:rStyle w:val="wixui-rich-texttext"/>
        </w:rPr>
        <w:t>e</w:t>
      </w:r>
      <w:r w:rsidR="0058234D">
        <w:rPr>
          <w:rStyle w:val="wixui-rich-texttext"/>
        </w:rPr>
        <w:t xml:space="preserve"> mais a opté</w:t>
      </w:r>
      <w:r w:rsidR="00CB3494">
        <w:rPr>
          <w:rStyle w:val="wixui-rich-texttext"/>
        </w:rPr>
        <w:t xml:space="preserve"> pour une conception « à la française »</w:t>
      </w:r>
      <w:r>
        <w:rPr>
          <w:rStyle w:val="wixui-rich-texttext"/>
        </w:rPr>
        <w:t>, alliant finaleme</w:t>
      </w:r>
      <w:r w:rsidR="002A01D0">
        <w:rPr>
          <w:rStyle w:val="wixui-rich-texttext"/>
        </w:rPr>
        <w:t>nt euthanasie et suicide assisté dans un cadre donné</w:t>
      </w:r>
      <w:r w:rsidR="00D178DF">
        <w:rPr>
          <w:rStyle w:val="wixui-rich-texttext"/>
        </w:rPr>
        <w:t xml:space="preserve"> </w:t>
      </w:r>
    </w:p>
    <w:p w:rsidR="00710923" w:rsidRDefault="00CB3494" w:rsidP="00710923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 xml:space="preserve">Il se dit souvent que </w:t>
      </w:r>
      <w:r w:rsidR="00710923">
        <w:rPr>
          <w:rStyle w:val="wixui-rich-texttext"/>
        </w:rPr>
        <w:t xml:space="preserve"> nombre de Français iraient en Belgique ou en Suisse pour finir leur vie. </w:t>
      </w:r>
    </w:p>
    <w:p w:rsidR="00D178DF" w:rsidRDefault="00710923" w:rsidP="002A01D0">
      <w:pPr>
        <w:pStyle w:val="font9"/>
        <w:spacing w:before="0" w:beforeAutospacing="0" w:after="0" w:afterAutospacing="0"/>
        <w:ind w:left="720"/>
        <w:jc w:val="both"/>
        <w:rPr>
          <w:rStyle w:val="wixui-rich-texttext"/>
        </w:rPr>
      </w:pPr>
      <w:r>
        <w:rPr>
          <w:rStyle w:val="wixui-rich-texttext"/>
        </w:rPr>
        <w:t>Or s</w:t>
      </w:r>
      <w:r w:rsidR="00D178DF">
        <w:rPr>
          <w:rStyle w:val="wixui-rich-texttext"/>
        </w:rPr>
        <w:t xml:space="preserve">ur les deux années 2020 et 2021, 79 morts programmées toutes nationalités étrangères confondues ont été déclarées en </w:t>
      </w:r>
      <w:r w:rsidR="00D11728">
        <w:rPr>
          <w:rStyle w:val="wixui-rich-texttext"/>
        </w:rPr>
        <w:t>Belgique, selon les statistiques officielles</w:t>
      </w:r>
      <w:r w:rsidR="00D178DF">
        <w:rPr>
          <w:rStyle w:val="wixui-rich-texttext"/>
        </w:rPr>
        <w:t>.</w:t>
      </w:r>
    </w:p>
    <w:p w:rsidR="00D178DF" w:rsidRDefault="00710923" w:rsidP="00710923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  <w:r>
        <w:rPr>
          <w:rStyle w:val="wixui-rich-texttext"/>
        </w:rPr>
        <w:t xml:space="preserve">Et en </w:t>
      </w:r>
      <w:r w:rsidR="00D178DF">
        <w:rPr>
          <w:rStyle w:val="wixui-rich-texttext"/>
        </w:rPr>
        <w:t xml:space="preserve"> ce qui concerne le suicide assisté, le chiffre de Français partis en Suisse est quasiment stable depuis 5 ans. En 2021 il était de 45 Français. </w:t>
      </w:r>
    </w:p>
    <w:p w:rsidR="002A01D0" w:rsidRDefault="002A01D0" w:rsidP="002A01D0">
      <w:pPr>
        <w:pStyle w:val="font9"/>
        <w:spacing w:before="0" w:beforeAutospacing="0" w:after="0" w:afterAutospacing="0"/>
        <w:jc w:val="both"/>
        <w:rPr>
          <w:rStyle w:val="wixui-rich-texttext"/>
        </w:rPr>
      </w:pPr>
    </w:p>
    <w:p w:rsidR="00D11728" w:rsidRDefault="00D11728" w:rsidP="00710923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rPr>
          <w:rStyle w:val="wixui-rich-texttext"/>
        </w:rPr>
      </w:pPr>
    </w:p>
    <w:p w:rsidR="00710923" w:rsidRDefault="00710923" w:rsidP="00710923">
      <w:pPr>
        <w:pStyle w:val="font9"/>
        <w:spacing w:before="0" w:beforeAutospacing="0" w:after="0" w:afterAutospacing="0"/>
        <w:jc w:val="both"/>
        <w:rPr>
          <w:rStyle w:val="wixui-rich-texttext"/>
        </w:rPr>
      </w:pPr>
    </w:p>
    <w:p w:rsidR="00D11728" w:rsidRDefault="0058234D" w:rsidP="0058234D">
      <w:pPr>
        <w:pStyle w:val="font9"/>
        <w:spacing w:before="0" w:beforeAutospacing="0" w:after="0" w:afterAutospacing="0"/>
        <w:ind w:left="7080"/>
        <w:jc w:val="both"/>
        <w:rPr>
          <w:rStyle w:val="wixui-rich-texttext"/>
          <w:sz w:val="16"/>
          <w:szCs w:val="16"/>
        </w:rPr>
      </w:pPr>
      <w:r>
        <w:rPr>
          <w:rStyle w:val="wixui-rich-texttext"/>
          <w:sz w:val="16"/>
          <w:szCs w:val="16"/>
        </w:rPr>
        <w:t xml:space="preserve">     </w:t>
      </w:r>
      <w:r w:rsidR="00710923" w:rsidRPr="00710923">
        <w:rPr>
          <w:rStyle w:val="wixui-rich-texttext"/>
          <w:sz w:val="16"/>
          <w:szCs w:val="16"/>
        </w:rPr>
        <w:t>N</w:t>
      </w:r>
      <w:r>
        <w:rPr>
          <w:rStyle w:val="wixui-rich-texttext"/>
          <w:sz w:val="16"/>
          <w:szCs w:val="16"/>
        </w:rPr>
        <w:t>icole</w:t>
      </w:r>
      <w:r w:rsidR="00710923" w:rsidRPr="00710923">
        <w:rPr>
          <w:rStyle w:val="wixui-rich-texttext"/>
          <w:sz w:val="16"/>
          <w:szCs w:val="16"/>
        </w:rPr>
        <w:t xml:space="preserve"> Legrain</w:t>
      </w:r>
    </w:p>
    <w:p w:rsidR="00710923" w:rsidRPr="00710923" w:rsidRDefault="00D11728" w:rsidP="0058234D">
      <w:pPr>
        <w:pStyle w:val="font9"/>
        <w:spacing w:before="0" w:beforeAutospacing="0" w:after="0" w:afterAutospacing="0"/>
        <w:ind w:left="6372"/>
        <w:jc w:val="both"/>
        <w:rPr>
          <w:rStyle w:val="wixui-rich-texttext"/>
          <w:sz w:val="16"/>
          <w:szCs w:val="16"/>
        </w:rPr>
      </w:pPr>
      <w:r>
        <w:rPr>
          <w:rStyle w:val="wixui-rich-texttext"/>
          <w:sz w:val="16"/>
          <w:szCs w:val="16"/>
        </w:rPr>
        <w:t>Union des anciens du groupe BP</w:t>
      </w:r>
      <w:r w:rsidR="0058234D">
        <w:rPr>
          <w:rStyle w:val="wixui-rich-texttext"/>
          <w:sz w:val="16"/>
          <w:szCs w:val="16"/>
        </w:rPr>
        <w:t xml:space="preserve"> – AGE France</w:t>
      </w:r>
    </w:p>
    <w:p w:rsidR="0058234D" w:rsidRDefault="0058234D" w:rsidP="0058234D">
      <w:pPr>
        <w:pStyle w:val="font9"/>
        <w:spacing w:before="0" w:beforeAutospacing="0" w:after="0" w:afterAutospacing="0"/>
        <w:ind w:left="5664" w:firstLine="708"/>
        <w:jc w:val="both"/>
        <w:rPr>
          <w:rStyle w:val="wixui-rich-texttext"/>
          <w:sz w:val="16"/>
          <w:szCs w:val="16"/>
        </w:rPr>
      </w:pPr>
      <w:r>
        <w:rPr>
          <w:rStyle w:val="wixui-rich-texttext"/>
          <w:sz w:val="16"/>
          <w:szCs w:val="16"/>
        </w:rPr>
        <w:t>Membre du groupe de travail sur les soins palliatifs</w:t>
      </w:r>
    </w:p>
    <w:p w:rsidR="00710923" w:rsidRPr="00710923" w:rsidRDefault="00710923" w:rsidP="0058234D">
      <w:pPr>
        <w:pStyle w:val="font9"/>
        <w:spacing w:before="0" w:beforeAutospacing="0" w:after="0" w:afterAutospacing="0"/>
        <w:ind w:left="7080"/>
        <w:jc w:val="both"/>
        <w:rPr>
          <w:rStyle w:val="wixui-rich-texttext"/>
          <w:sz w:val="16"/>
          <w:szCs w:val="16"/>
        </w:rPr>
      </w:pPr>
      <w:r w:rsidRPr="00710923">
        <w:rPr>
          <w:rStyle w:val="wixui-rich-texttext"/>
          <w:sz w:val="16"/>
          <w:szCs w:val="16"/>
        </w:rPr>
        <w:t>5-12-2023</w:t>
      </w:r>
      <w:r w:rsidR="0058234D">
        <w:rPr>
          <w:rStyle w:val="wixui-rich-texttext"/>
          <w:sz w:val="16"/>
          <w:szCs w:val="16"/>
        </w:rPr>
        <w:t xml:space="preserve"> – </w:t>
      </w:r>
      <w:proofErr w:type="spellStart"/>
      <w:r w:rsidR="0058234D">
        <w:rPr>
          <w:rStyle w:val="wixui-rich-texttext"/>
          <w:sz w:val="16"/>
          <w:szCs w:val="16"/>
        </w:rPr>
        <w:t>MàJ</w:t>
      </w:r>
      <w:proofErr w:type="spellEnd"/>
      <w:r w:rsidR="0058234D">
        <w:rPr>
          <w:rStyle w:val="wixui-rich-texttext"/>
          <w:sz w:val="16"/>
          <w:szCs w:val="16"/>
        </w:rPr>
        <w:t xml:space="preserve"> le 11-03-2024</w:t>
      </w:r>
    </w:p>
    <w:p w:rsidR="00826DC1" w:rsidRPr="00D178DF" w:rsidRDefault="00826DC1" w:rsidP="00005C67">
      <w:pPr>
        <w:pStyle w:val="font9"/>
        <w:spacing w:before="0" w:beforeAutospacing="0" w:after="0" w:afterAutospacing="0"/>
        <w:ind w:left="720"/>
        <w:jc w:val="both"/>
        <w:rPr>
          <w:rStyle w:val="wixui-rich-texttext"/>
        </w:rPr>
      </w:pPr>
      <w:r w:rsidRPr="00D178DF">
        <w:rPr>
          <w:rStyle w:val="wixui-rich-texttext"/>
        </w:rPr>
        <w:t xml:space="preserve"> </w:t>
      </w:r>
    </w:p>
    <w:p w:rsidR="00710923" w:rsidRPr="00710923" w:rsidRDefault="00710923" w:rsidP="00A0264B">
      <w:pPr>
        <w:pStyle w:val="font9"/>
        <w:jc w:val="center"/>
        <w:rPr>
          <w:rStyle w:val="wixui-rich-texttext"/>
          <w:i/>
        </w:rPr>
      </w:pPr>
    </w:p>
    <w:p w:rsidR="00710923" w:rsidRPr="00710923" w:rsidRDefault="002A01D0" w:rsidP="00A0264B">
      <w:pPr>
        <w:pStyle w:val="font9"/>
        <w:jc w:val="center"/>
        <w:rPr>
          <w:rStyle w:val="wixui-rich-texttext"/>
          <w:i/>
        </w:rPr>
      </w:pPr>
      <w:r>
        <w:rPr>
          <w:rStyle w:val="Lienhypertexte"/>
          <w:rFonts w:ascii="Calibri" w:hAnsi="Calibri" w:cs="Calibri"/>
          <w:lang w:val="fr-BE"/>
        </w:rPr>
        <w:t>Lien pour accéder au docum</w:t>
      </w:r>
      <w:bookmarkStart w:id="0" w:name="_GoBack"/>
      <w:bookmarkEnd w:id="0"/>
      <w:r>
        <w:rPr>
          <w:rStyle w:val="Lienhypertexte"/>
          <w:rFonts w:ascii="Calibri" w:hAnsi="Calibri" w:cs="Calibri"/>
          <w:lang w:val="fr-BE"/>
        </w:rPr>
        <w:t xml:space="preserve">ent </w:t>
      </w:r>
      <w:proofErr w:type="spellStart"/>
      <w:r>
        <w:rPr>
          <w:rStyle w:val="Lienhypertexte"/>
          <w:rFonts w:ascii="Calibri" w:hAnsi="Calibri" w:cs="Calibri"/>
          <w:lang w:val="fr-BE"/>
        </w:rPr>
        <w:t>InAdvance</w:t>
      </w:r>
      <w:proofErr w:type="spellEnd"/>
      <w:r>
        <w:rPr>
          <w:rStyle w:val="Lienhypertexte"/>
          <w:rFonts w:ascii="Calibri" w:hAnsi="Calibri" w:cs="Calibri"/>
          <w:lang w:val="fr-BE"/>
        </w:rPr>
        <w:t xml:space="preserve"> : </w:t>
      </w:r>
      <w:hyperlink r:id="rId7" w:history="1">
        <w:r w:rsidR="00C352EB">
          <w:rPr>
            <w:rStyle w:val="Lienhypertexte"/>
            <w:rFonts w:ascii="Calibri" w:hAnsi="Calibri" w:cs="Calibri"/>
            <w:lang w:val="fr-BE"/>
          </w:rPr>
          <w:t>https://www.inadvanceproject.eu/project-outcomes</w:t>
        </w:r>
      </w:hyperlink>
    </w:p>
    <w:p w:rsidR="00710923" w:rsidRPr="00710923" w:rsidRDefault="00710923" w:rsidP="00A0264B">
      <w:pPr>
        <w:pStyle w:val="font9"/>
        <w:jc w:val="center"/>
        <w:rPr>
          <w:rStyle w:val="wixui-rich-texttext"/>
          <w:i/>
        </w:rPr>
      </w:pPr>
    </w:p>
    <w:p w:rsidR="00710923" w:rsidRPr="00710923" w:rsidRDefault="00710923" w:rsidP="00A0264B">
      <w:pPr>
        <w:pStyle w:val="font9"/>
        <w:jc w:val="center"/>
        <w:rPr>
          <w:rStyle w:val="wixui-rich-texttext"/>
          <w:i/>
        </w:rPr>
      </w:pPr>
    </w:p>
    <w:p w:rsidR="00710923" w:rsidRPr="00710923" w:rsidRDefault="00710923" w:rsidP="00A0264B">
      <w:pPr>
        <w:pStyle w:val="font9"/>
        <w:jc w:val="center"/>
        <w:rPr>
          <w:rStyle w:val="wixui-rich-texttext"/>
          <w:i/>
        </w:rPr>
      </w:pPr>
    </w:p>
    <w:p w:rsidR="00BD4A70" w:rsidRPr="00D11728" w:rsidRDefault="00BD4A70" w:rsidP="007F30A5">
      <w:pPr>
        <w:pStyle w:val="font9"/>
        <w:jc w:val="center"/>
        <w:rPr>
          <w:rStyle w:val="wixui-rich-texttext"/>
          <w:i/>
        </w:rPr>
      </w:pPr>
    </w:p>
    <w:p w:rsidR="008005E0" w:rsidRPr="00D11728" w:rsidRDefault="008005E0" w:rsidP="00072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5E0" w:rsidRPr="00D11728" w:rsidRDefault="008005E0" w:rsidP="00072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05E0" w:rsidRPr="00D11728" w:rsidSect="00FD5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03" w:rsidRDefault="008B4E03" w:rsidP="00F31B6A">
      <w:pPr>
        <w:spacing w:after="0" w:line="240" w:lineRule="auto"/>
      </w:pPr>
      <w:r>
        <w:separator/>
      </w:r>
    </w:p>
  </w:endnote>
  <w:endnote w:type="continuationSeparator" w:id="0">
    <w:p w:rsidR="008B4E03" w:rsidRDefault="008B4E03" w:rsidP="00F3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6A" w:rsidRDefault="00F31B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123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B6A" w:rsidRDefault="00F31B6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1D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1D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B6A" w:rsidRDefault="00F31B6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6A" w:rsidRDefault="00F31B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03" w:rsidRDefault="008B4E03" w:rsidP="00F31B6A">
      <w:pPr>
        <w:spacing w:after="0" w:line="240" w:lineRule="auto"/>
      </w:pPr>
      <w:r>
        <w:separator/>
      </w:r>
    </w:p>
  </w:footnote>
  <w:footnote w:type="continuationSeparator" w:id="0">
    <w:p w:rsidR="008B4E03" w:rsidRDefault="008B4E03" w:rsidP="00F3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6A" w:rsidRDefault="00F31B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6A" w:rsidRDefault="00F31B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6A" w:rsidRDefault="00F31B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17A"/>
    <w:multiLevelType w:val="hybridMultilevel"/>
    <w:tmpl w:val="61160CDC"/>
    <w:lvl w:ilvl="0" w:tplc="2BE4218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C0BB0"/>
    <w:multiLevelType w:val="hybridMultilevel"/>
    <w:tmpl w:val="5D70EDD6"/>
    <w:lvl w:ilvl="0" w:tplc="01B0F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08F"/>
    <w:multiLevelType w:val="hybridMultilevel"/>
    <w:tmpl w:val="4782AF06"/>
    <w:lvl w:ilvl="0" w:tplc="7B04CF0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6533EA"/>
    <w:multiLevelType w:val="hybridMultilevel"/>
    <w:tmpl w:val="77BC0D1C"/>
    <w:lvl w:ilvl="0" w:tplc="6E58A58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880A85"/>
    <w:multiLevelType w:val="hybridMultilevel"/>
    <w:tmpl w:val="58E6D0A2"/>
    <w:lvl w:ilvl="0" w:tplc="53544AC8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61125B"/>
    <w:multiLevelType w:val="hybridMultilevel"/>
    <w:tmpl w:val="844E1908"/>
    <w:lvl w:ilvl="0" w:tplc="CDC6A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A8"/>
    <w:rsid w:val="00005C67"/>
    <w:rsid w:val="000202AC"/>
    <w:rsid w:val="0007285B"/>
    <w:rsid w:val="00072A90"/>
    <w:rsid w:val="000E321E"/>
    <w:rsid w:val="00134703"/>
    <w:rsid w:val="0014145F"/>
    <w:rsid w:val="0016720A"/>
    <w:rsid w:val="0017463E"/>
    <w:rsid w:val="001D5161"/>
    <w:rsid w:val="00262239"/>
    <w:rsid w:val="00292F9D"/>
    <w:rsid w:val="002A01D0"/>
    <w:rsid w:val="002D288C"/>
    <w:rsid w:val="00314353"/>
    <w:rsid w:val="003F03E3"/>
    <w:rsid w:val="004423C3"/>
    <w:rsid w:val="0045254F"/>
    <w:rsid w:val="004A1449"/>
    <w:rsid w:val="00504695"/>
    <w:rsid w:val="0050624E"/>
    <w:rsid w:val="00527B3D"/>
    <w:rsid w:val="0058234D"/>
    <w:rsid w:val="005A58F8"/>
    <w:rsid w:val="005D3F04"/>
    <w:rsid w:val="005E3295"/>
    <w:rsid w:val="005F13DD"/>
    <w:rsid w:val="006138CE"/>
    <w:rsid w:val="00616FA8"/>
    <w:rsid w:val="00634C05"/>
    <w:rsid w:val="00644E47"/>
    <w:rsid w:val="00666C05"/>
    <w:rsid w:val="006A0C5D"/>
    <w:rsid w:val="00701ECF"/>
    <w:rsid w:val="00710923"/>
    <w:rsid w:val="00757334"/>
    <w:rsid w:val="007F30A5"/>
    <w:rsid w:val="008005E0"/>
    <w:rsid w:val="00826DC1"/>
    <w:rsid w:val="0084323A"/>
    <w:rsid w:val="00896E7A"/>
    <w:rsid w:val="008B4E03"/>
    <w:rsid w:val="008F7D83"/>
    <w:rsid w:val="00995472"/>
    <w:rsid w:val="009A38CE"/>
    <w:rsid w:val="00A0264B"/>
    <w:rsid w:val="00A4202B"/>
    <w:rsid w:val="00A421E9"/>
    <w:rsid w:val="00A92A86"/>
    <w:rsid w:val="00AC4CC7"/>
    <w:rsid w:val="00B46777"/>
    <w:rsid w:val="00B539E4"/>
    <w:rsid w:val="00BD4A70"/>
    <w:rsid w:val="00BD70EB"/>
    <w:rsid w:val="00C352EB"/>
    <w:rsid w:val="00C446BF"/>
    <w:rsid w:val="00C5384D"/>
    <w:rsid w:val="00CB3494"/>
    <w:rsid w:val="00CB42AA"/>
    <w:rsid w:val="00CB5EFC"/>
    <w:rsid w:val="00CF1F0D"/>
    <w:rsid w:val="00D07F71"/>
    <w:rsid w:val="00D11728"/>
    <w:rsid w:val="00D178DF"/>
    <w:rsid w:val="00D309F0"/>
    <w:rsid w:val="00D43A9F"/>
    <w:rsid w:val="00E325C2"/>
    <w:rsid w:val="00E874E9"/>
    <w:rsid w:val="00EA549D"/>
    <w:rsid w:val="00EB6E7A"/>
    <w:rsid w:val="00F07963"/>
    <w:rsid w:val="00F31B6A"/>
    <w:rsid w:val="00F6187D"/>
    <w:rsid w:val="00F83467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5404-D6C0-4FB4-A879-7969BB17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21E9"/>
    <w:pPr>
      <w:ind w:left="720"/>
      <w:contextualSpacing/>
    </w:pPr>
  </w:style>
  <w:style w:type="paragraph" w:customStyle="1" w:styleId="font9">
    <w:name w:val="font_9"/>
    <w:basedOn w:val="Normal"/>
    <w:rsid w:val="007F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7F30A5"/>
  </w:style>
  <w:style w:type="character" w:customStyle="1" w:styleId="wixguard">
    <w:name w:val="wixguard"/>
    <w:basedOn w:val="Policepardfaut"/>
    <w:rsid w:val="007F30A5"/>
  </w:style>
  <w:style w:type="paragraph" w:styleId="En-tte">
    <w:name w:val="header"/>
    <w:basedOn w:val="Normal"/>
    <w:link w:val="En-tteCar"/>
    <w:uiPriority w:val="99"/>
    <w:unhideWhenUsed/>
    <w:rsid w:val="00F3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B6A"/>
  </w:style>
  <w:style w:type="paragraph" w:styleId="Pieddepage">
    <w:name w:val="footer"/>
    <w:basedOn w:val="Normal"/>
    <w:link w:val="PieddepageCar"/>
    <w:uiPriority w:val="99"/>
    <w:unhideWhenUsed/>
    <w:rsid w:val="00F3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B6A"/>
  </w:style>
  <w:style w:type="paragraph" w:styleId="Textedebulles">
    <w:name w:val="Balloon Text"/>
    <w:basedOn w:val="Normal"/>
    <w:link w:val="TextedebullesCar"/>
    <w:uiPriority w:val="99"/>
    <w:semiHidden/>
    <w:unhideWhenUsed/>
    <w:rsid w:val="005A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352E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advanceproject.eu/project-outcom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2535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2023-12-04T22:39:00Z</cp:lastPrinted>
  <dcterms:created xsi:type="dcterms:W3CDTF">2024-03-11T21:46:00Z</dcterms:created>
  <dcterms:modified xsi:type="dcterms:W3CDTF">2024-03-12T17:09:00Z</dcterms:modified>
</cp:coreProperties>
</file>